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F1" w:rsidRPr="003135BE" w:rsidRDefault="00223EF1" w:rsidP="00223EF1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 xml:space="preserve">Проблемно-ориентированный анализ </w:t>
      </w:r>
    </w:p>
    <w:p w:rsidR="001759EF" w:rsidRPr="003135BE" w:rsidRDefault="00223EF1" w:rsidP="00223EF1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за 2012-2013 уч. год</w:t>
      </w:r>
    </w:p>
    <w:p w:rsidR="00223EF1" w:rsidRPr="003135BE" w:rsidRDefault="00223EF1" w:rsidP="00223EF1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МБДОУ «Детский сад комбинированного вида № 15»</w:t>
      </w:r>
    </w:p>
    <w:p w:rsidR="00223EF1" w:rsidRPr="003135BE" w:rsidRDefault="00223EF1" w:rsidP="00223EF1">
      <w:pPr>
        <w:rPr>
          <w:rFonts w:ascii="Times New Roman" w:hAnsi="Times New Roman"/>
          <w:lang w:val="ru-RU"/>
        </w:rPr>
      </w:pPr>
    </w:p>
    <w:p w:rsidR="00223EF1" w:rsidRPr="003135BE" w:rsidRDefault="00223EF1" w:rsidP="00223EF1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В МБДОУ «Детский сад комбинированного вида № 15» в 2012-2013 учебном году функционировало 9 групп. Воспитывалось 235 дошкольников.</w:t>
      </w:r>
    </w:p>
    <w:p w:rsidR="00223EF1" w:rsidRPr="003135BE" w:rsidRDefault="00223EF1" w:rsidP="00223EF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Возраст детей, посещающих МБДОУ от 2-х до 7 лет.</w:t>
      </w:r>
    </w:p>
    <w:p w:rsidR="00223EF1" w:rsidRPr="003135BE" w:rsidRDefault="00223EF1" w:rsidP="00223EF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I младшая группа № 8 «Ягодка» оздоровительной направленности с 2-х до 3 лет – 26 детей</w:t>
      </w:r>
      <w:r w:rsidR="00F232CF" w:rsidRPr="003135BE">
        <w:rPr>
          <w:rFonts w:ascii="Times New Roman" w:hAnsi="Times New Roman"/>
          <w:lang w:val="ru-RU"/>
        </w:rPr>
        <w:t>.</w:t>
      </w:r>
    </w:p>
    <w:p w:rsidR="00223EF1" w:rsidRPr="003135BE" w:rsidRDefault="00223EF1" w:rsidP="00223EF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I  младшая группа № 4 «Капельки» с 2-х до 3 лет – 26 детей</w:t>
      </w:r>
      <w:r w:rsidR="00F232CF" w:rsidRPr="003135BE">
        <w:rPr>
          <w:rFonts w:ascii="Times New Roman" w:hAnsi="Times New Roman"/>
          <w:lang w:val="ru-RU"/>
        </w:rPr>
        <w:t>.</w:t>
      </w:r>
    </w:p>
    <w:p w:rsidR="00223EF1" w:rsidRPr="003135BE" w:rsidRDefault="00223EF1" w:rsidP="00223EF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II младшая группа № 2 «Почемучки» с 3-х до 4 лет – 25 детей</w:t>
      </w:r>
      <w:r w:rsidR="00F232CF" w:rsidRPr="003135BE">
        <w:rPr>
          <w:rFonts w:ascii="Times New Roman" w:hAnsi="Times New Roman"/>
          <w:lang w:val="ru-RU"/>
        </w:rPr>
        <w:t>.</w:t>
      </w:r>
    </w:p>
    <w:p w:rsidR="00223EF1" w:rsidRPr="003135BE" w:rsidRDefault="00223EF1" w:rsidP="00223EF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II младшая группа № 9 «Звездочки» с 3-х до 4 лет – 18 детей</w:t>
      </w:r>
      <w:r w:rsidR="00F232CF" w:rsidRPr="003135BE">
        <w:rPr>
          <w:rFonts w:ascii="Times New Roman" w:hAnsi="Times New Roman"/>
          <w:lang w:val="ru-RU"/>
        </w:rPr>
        <w:t>.</w:t>
      </w:r>
    </w:p>
    <w:p w:rsidR="00223EF1" w:rsidRPr="003135BE" w:rsidRDefault="00223EF1" w:rsidP="00223EF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Средняя группа № 5 «Светлячок» с 4-х до 5 лет – 23 ребенка</w:t>
      </w:r>
      <w:r w:rsidR="00F232CF" w:rsidRPr="003135BE">
        <w:rPr>
          <w:rFonts w:ascii="Times New Roman" w:hAnsi="Times New Roman"/>
          <w:lang w:val="ru-RU"/>
        </w:rPr>
        <w:t>.</w:t>
      </w:r>
    </w:p>
    <w:p w:rsidR="00223EF1" w:rsidRPr="003135BE" w:rsidRDefault="00223EF1" w:rsidP="00223EF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Средняя группа № 6 «Колокольчики» с 4-х до 5 лет – 27 детей</w:t>
      </w:r>
      <w:r w:rsidR="00F232CF" w:rsidRPr="003135BE">
        <w:rPr>
          <w:rFonts w:ascii="Times New Roman" w:hAnsi="Times New Roman"/>
          <w:lang w:val="ru-RU"/>
        </w:rPr>
        <w:t>.</w:t>
      </w:r>
    </w:p>
    <w:p w:rsidR="00F232CF" w:rsidRPr="003135BE" w:rsidRDefault="00223EF1" w:rsidP="00223EF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</w:t>
      </w:r>
      <w:r w:rsidR="00F232CF" w:rsidRPr="003135BE">
        <w:rPr>
          <w:rFonts w:ascii="Times New Roman" w:hAnsi="Times New Roman"/>
          <w:lang w:val="ru-RU"/>
        </w:rPr>
        <w:t>таршая</w:t>
      </w:r>
      <w:r w:rsidRPr="003135BE">
        <w:rPr>
          <w:rFonts w:ascii="Times New Roman" w:hAnsi="Times New Roman"/>
          <w:lang w:val="ru-RU"/>
        </w:rPr>
        <w:t xml:space="preserve"> группа </w:t>
      </w:r>
      <w:r w:rsidR="00F232CF" w:rsidRPr="003135BE">
        <w:rPr>
          <w:rFonts w:ascii="Times New Roman" w:hAnsi="Times New Roman"/>
          <w:lang w:val="ru-RU"/>
        </w:rPr>
        <w:t xml:space="preserve">комбинированной направленности </w:t>
      </w:r>
      <w:r w:rsidRPr="003135BE">
        <w:rPr>
          <w:rFonts w:ascii="Times New Roman" w:hAnsi="Times New Roman"/>
          <w:lang w:val="ru-RU"/>
        </w:rPr>
        <w:t xml:space="preserve">№ </w:t>
      </w:r>
      <w:r w:rsidR="00F232CF" w:rsidRPr="003135BE">
        <w:rPr>
          <w:rFonts w:ascii="Times New Roman" w:hAnsi="Times New Roman"/>
          <w:lang w:val="ru-RU"/>
        </w:rPr>
        <w:t>1</w:t>
      </w:r>
      <w:r w:rsidRPr="003135BE">
        <w:rPr>
          <w:rFonts w:ascii="Times New Roman" w:hAnsi="Times New Roman"/>
          <w:lang w:val="ru-RU"/>
        </w:rPr>
        <w:t xml:space="preserve"> «</w:t>
      </w:r>
      <w:r w:rsidR="00F232CF" w:rsidRPr="003135BE">
        <w:rPr>
          <w:rFonts w:ascii="Times New Roman" w:hAnsi="Times New Roman"/>
          <w:lang w:val="ru-RU"/>
        </w:rPr>
        <w:t>Рябинка</w:t>
      </w:r>
      <w:r w:rsidRPr="003135BE">
        <w:rPr>
          <w:rFonts w:ascii="Times New Roman" w:hAnsi="Times New Roman"/>
          <w:lang w:val="ru-RU"/>
        </w:rPr>
        <w:t xml:space="preserve">» с </w:t>
      </w:r>
      <w:r w:rsidR="00F232CF" w:rsidRPr="003135BE">
        <w:rPr>
          <w:rFonts w:ascii="Times New Roman" w:hAnsi="Times New Roman"/>
          <w:lang w:val="ru-RU"/>
        </w:rPr>
        <w:t>5</w:t>
      </w:r>
      <w:r w:rsidRPr="003135BE">
        <w:rPr>
          <w:rFonts w:ascii="Times New Roman" w:hAnsi="Times New Roman"/>
          <w:lang w:val="ru-RU"/>
        </w:rPr>
        <w:t xml:space="preserve"> до </w:t>
      </w:r>
      <w:r w:rsidR="00F232CF" w:rsidRPr="003135BE">
        <w:rPr>
          <w:rFonts w:ascii="Times New Roman" w:hAnsi="Times New Roman"/>
          <w:lang w:val="ru-RU"/>
        </w:rPr>
        <w:t>6</w:t>
      </w:r>
      <w:r w:rsidRPr="003135BE">
        <w:rPr>
          <w:rFonts w:ascii="Times New Roman" w:hAnsi="Times New Roman"/>
          <w:lang w:val="ru-RU"/>
        </w:rPr>
        <w:t xml:space="preserve"> лет – </w:t>
      </w:r>
      <w:r w:rsidR="00F232CF" w:rsidRPr="003135BE">
        <w:rPr>
          <w:rFonts w:ascii="Times New Roman" w:hAnsi="Times New Roman"/>
          <w:lang w:val="ru-RU"/>
        </w:rPr>
        <w:t>30</w:t>
      </w:r>
      <w:r w:rsidRPr="003135BE">
        <w:rPr>
          <w:rFonts w:ascii="Times New Roman" w:hAnsi="Times New Roman"/>
          <w:lang w:val="ru-RU"/>
        </w:rPr>
        <w:t xml:space="preserve"> </w:t>
      </w:r>
      <w:r w:rsidR="00F232CF" w:rsidRPr="003135BE">
        <w:rPr>
          <w:rFonts w:ascii="Times New Roman" w:hAnsi="Times New Roman"/>
          <w:lang w:val="ru-RU"/>
        </w:rPr>
        <w:t>детей.</w:t>
      </w:r>
    </w:p>
    <w:p w:rsidR="00F232CF" w:rsidRPr="003135BE" w:rsidRDefault="00F232CF" w:rsidP="00F232CF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Старшая группа комбинированной направленности № 7 «Семицветик» с 5 до 6 лет – 30 детей.</w:t>
      </w:r>
    </w:p>
    <w:p w:rsidR="00F232CF" w:rsidRPr="003135BE" w:rsidRDefault="00F232CF" w:rsidP="00F232CF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Подготовительная к школе группа комбинированной направленности № 3 «Родничок» с 6 до 7 лет – 30 детей.</w:t>
      </w:r>
    </w:p>
    <w:p w:rsidR="00F232CF" w:rsidRPr="003135BE" w:rsidRDefault="00F232CF" w:rsidP="00F232CF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Группа кратковременного пребывания (ГКП) – 8 детей.</w:t>
      </w:r>
    </w:p>
    <w:p w:rsidR="00F232CF" w:rsidRPr="003135BE" w:rsidRDefault="00F232CF" w:rsidP="00F232CF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школу выпущено 30 детей.</w:t>
      </w:r>
    </w:p>
    <w:p w:rsidR="00F232CF" w:rsidRPr="003135BE" w:rsidRDefault="00F232CF" w:rsidP="00F232CF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Важной задачей было создание условий для успешной адаптации детей, становление и развитие на основе выявленных индивидуальных особенностей.</w:t>
      </w:r>
    </w:p>
    <w:p w:rsidR="00F232CF" w:rsidRPr="003135BE" w:rsidRDefault="00F232CF" w:rsidP="00F232CF">
      <w:pPr>
        <w:ind w:firstLine="708"/>
        <w:jc w:val="center"/>
        <w:rPr>
          <w:rFonts w:ascii="Times New Roman" w:hAnsi="Times New Roman"/>
          <w:u w:val="single"/>
          <w:lang w:val="ru-RU"/>
        </w:rPr>
      </w:pPr>
    </w:p>
    <w:p w:rsidR="00F232CF" w:rsidRPr="003135BE" w:rsidRDefault="00F232CF" w:rsidP="00F232C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Результаты адаптации</w:t>
      </w:r>
    </w:p>
    <w:p w:rsidR="00F232CF" w:rsidRPr="003135BE" w:rsidRDefault="00F232CF" w:rsidP="00F232CF">
      <w:pPr>
        <w:ind w:firstLine="708"/>
        <w:jc w:val="center"/>
        <w:rPr>
          <w:rFonts w:ascii="Times New Roman" w:hAnsi="Times New Roman"/>
          <w:u w:val="single"/>
          <w:lang w:val="ru-RU"/>
        </w:rPr>
      </w:pPr>
    </w:p>
    <w:tbl>
      <w:tblPr>
        <w:tblStyle w:val="af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232CF" w:rsidRPr="003135BE" w:rsidTr="00F232CF"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Группы 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детей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Легкая адаптация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Средняя адаптация</w:t>
            </w:r>
          </w:p>
        </w:tc>
        <w:tc>
          <w:tcPr>
            <w:tcW w:w="1915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Усложненная адаптация</w:t>
            </w:r>
          </w:p>
        </w:tc>
      </w:tr>
      <w:tr w:rsidR="00F232CF" w:rsidRPr="003135BE" w:rsidTr="00F232CF"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мл. группа № 4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15 детей – 57%</w:t>
            </w:r>
          </w:p>
        </w:tc>
        <w:tc>
          <w:tcPr>
            <w:tcW w:w="1914" w:type="dxa"/>
          </w:tcPr>
          <w:p w:rsidR="00F232CF" w:rsidRPr="003135BE" w:rsidRDefault="00784985" w:rsidP="0078498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9 детей – 35%</w:t>
            </w:r>
          </w:p>
        </w:tc>
        <w:tc>
          <w:tcPr>
            <w:tcW w:w="1915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2 ребенка – 28%</w:t>
            </w:r>
          </w:p>
        </w:tc>
      </w:tr>
      <w:tr w:rsidR="00F232CF" w:rsidRPr="003135BE" w:rsidTr="00F232CF"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I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мл. группа № 8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17 детей – 65%</w:t>
            </w:r>
          </w:p>
        </w:tc>
        <w:tc>
          <w:tcPr>
            <w:tcW w:w="1914" w:type="dxa"/>
          </w:tcPr>
          <w:p w:rsidR="00F232CF" w:rsidRPr="003135BE" w:rsidRDefault="00784985" w:rsidP="0078498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9 детей – 27,4%</w:t>
            </w:r>
          </w:p>
        </w:tc>
        <w:tc>
          <w:tcPr>
            <w:tcW w:w="1915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2 ребенка – 7,6%</w:t>
            </w:r>
          </w:p>
        </w:tc>
      </w:tr>
      <w:tr w:rsidR="00F232CF" w:rsidRPr="003135BE" w:rsidTr="00F232CF"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ГКП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8 детей – 100%</w:t>
            </w:r>
          </w:p>
        </w:tc>
        <w:tc>
          <w:tcPr>
            <w:tcW w:w="1914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</w:tc>
        <w:tc>
          <w:tcPr>
            <w:tcW w:w="1915" w:type="dxa"/>
          </w:tcPr>
          <w:p w:rsidR="00F232CF" w:rsidRPr="003135BE" w:rsidRDefault="00784985" w:rsidP="00F232C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</w:tc>
      </w:tr>
    </w:tbl>
    <w:p w:rsidR="00F232CF" w:rsidRPr="003135BE" w:rsidRDefault="00F232CF" w:rsidP="00F232CF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u w:val="single"/>
          <w:lang w:val="ru-RU"/>
        </w:rPr>
        <w:t>Вывод:</w:t>
      </w:r>
      <w:r w:rsidRPr="003135BE">
        <w:rPr>
          <w:rFonts w:ascii="Times New Roman" w:hAnsi="Times New Roman"/>
          <w:lang w:val="ru-RU"/>
        </w:rPr>
        <w:t xml:space="preserve"> Благодаря целенаправленной работе педагогического коллектива, во взаимодействии с родителями, результаты адаптации на конец учебного года удовлетворительные.</w:t>
      </w:r>
    </w:p>
    <w:p w:rsidR="00871E6A" w:rsidRPr="003135BE" w:rsidRDefault="00871E6A" w:rsidP="00871E6A">
      <w:pPr>
        <w:rPr>
          <w:rFonts w:ascii="Times New Roman" w:hAnsi="Times New Roman"/>
          <w:lang w:val="ru-RU"/>
        </w:rPr>
      </w:pPr>
    </w:p>
    <w:p w:rsidR="001E297B" w:rsidRPr="003135BE" w:rsidRDefault="001E297B" w:rsidP="00871E6A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Оценка кадрового обеспечения</w:t>
      </w:r>
    </w:p>
    <w:p w:rsidR="005231CA" w:rsidRPr="003135BE" w:rsidRDefault="005231CA" w:rsidP="001E297B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В ДОУ сформирован работоспособный, творческий коллектив.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Количество педагогических работников 26 человек.</w:t>
      </w:r>
    </w:p>
    <w:p w:rsidR="001E297B" w:rsidRPr="003135BE" w:rsidRDefault="001E297B" w:rsidP="005231CA">
      <w:pPr>
        <w:ind w:firstLine="708"/>
        <w:jc w:val="both"/>
        <w:rPr>
          <w:rFonts w:ascii="Times New Roman" w:hAnsi="Times New Roman"/>
          <w:u w:val="single"/>
          <w:lang w:val="ru-RU"/>
        </w:rPr>
      </w:pPr>
    </w:p>
    <w:p w:rsidR="001E297B" w:rsidRPr="003135BE" w:rsidRDefault="001E297B" w:rsidP="005231CA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3135BE">
        <w:rPr>
          <w:rFonts w:ascii="Times New Roman" w:hAnsi="Times New Roman"/>
          <w:u w:val="single"/>
          <w:lang w:val="ru-RU"/>
        </w:rPr>
        <w:t xml:space="preserve">Образование 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Высшее дошкольное – 5 человек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Высшее школьное – 3 человека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Высшее – 1 человек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Среднее специальное – 15 человек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Среднее специальное непедагогическое – 2 человека (обучаются в педколледже №1 г. Иркутск)</w:t>
      </w:r>
    </w:p>
    <w:p w:rsidR="001E297B" w:rsidRPr="003135BE" w:rsidRDefault="001E297B" w:rsidP="005231CA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Среди них специалисты: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2 – учителя-логопеда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lastRenderedPageBreak/>
        <w:t>1 – педагог-психолог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1 – инструктор физического воспитания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1 – воспитатель изобразительной деятельности</w:t>
      </w:r>
    </w:p>
    <w:p w:rsidR="00784985" w:rsidRPr="003135BE" w:rsidRDefault="001E297B" w:rsidP="00EA0073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1 – музыкальный руководитель</w:t>
      </w:r>
    </w:p>
    <w:p w:rsidR="001E297B" w:rsidRPr="003135BE" w:rsidRDefault="001E297B" w:rsidP="005231CA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3135BE">
        <w:rPr>
          <w:rFonts w:ascii="Times New Roman" w:hAnsi="Times New Roman"/>
          <w:u w:val="single"/>
          <w:lang w:val="ru-RU"/>
        </w:rPr>
        <w:t xml:space="preserve">Квалификация 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15 педагогов – </w:t>
      </w:r>
      <w:r w:rsidRPr="003135BE">
        <w:rPr>
          <w:rFonts w:ascii="Times New Roman" w:hAnsi="Times New Roman"/>
        </w:rPr>
        <w:t>I</w:t>
      </w:r>
      <w:r w:rsidRPr="003135BE">
        <w:rPr>
          <w:rFonts w:ascii="Times New Roman" w:hAnsi="Times New Roman"/>
          <w:lang w:val="ru-RU"/>
        </w:rPr>
        <w:t xml:space="preserve"> </w:t>
      </w:r>
      <w:r w:rsidR="005231CA" w:rsidRPr="003135BE">
        <w:rPr>
          <w:rFonts w:ascii="Times New Roman" w:hAnsi="Times New Roman"/>
          <w:lang w:val="ru-RU"/>
        </w:rPr>
        <w:t xml:space="preserve">квалификационной </w:t>
      </w:r>
      <w:r w:rsidRPr="003135BE">
        <w:rPr>
          <w:rFonts w:ascii="Times New Roman" w:hAnsi="Times New Roman"/>
          <w:lang w:val="ru-RU"/>
        </w:rPr>
        <w:t>категории (58%)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5 педагогов – </w:t>
      </w:r>
      <w:r w:rsidRPr="003135BE">
        <w:rPr>
          <w:rFonts w:ascii="Times New Roman" w:hAnsi="Times New Roman"/>
        </w:rPr>
        <w:t>II</w:t>
      </w:r>
      <w:r w:rsidRPr="003135BE">
        <w:rPr>
          <w:rFonts w:ascii="Times New Roman" w:hAnsi="Times New Roman"/>
          <w:lang w:val="ru-RU"/>
        </w:rPr>
        <w:t xml:space="preserve"> </w:t>
      </w:r>
      <w:r w:rsidR="005231CA" w:rsidRPr="003135BE">
        <w:rPr>
          <w:rFonts w:ascii="Times New Roman" w:hAnsi="Times New Roman"/>
          <w:lang w:val="ru-RU"/>
        </w:rPr>
        <w:t xml:space="preserve">квалификационной </w:t>
      </w:r>
      <w:r w:rsidRPr="003135BE">
        <w:rPr>
          <w:rFonts w:ascii="Times New Roman" w:hAnsi="Times New Roman"/>
          <w:lang w:val="ru-RU"/>
        </w:rPr>
        <w:t>категории (19%)</w:t>
      </w:r>
    </w:p>
    <w:p w:rsidR="001E297B" w:rsidRPr="003135BE" w:rsidRDefault="001E297B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6 педагогов – без категории (</w:t>
      </w:r>
      <w:r w:rsidR="005231CA" w:rsidRPr="003135BE">
        <w:rPr>
          <w:rFonts w:ascii="Times New Roman" w:hAnsi="Times New Roman"/>
          <w:lang w:val="ru-RU"/>
        </w:rPr>
        <w:t>2 педагога через год выйдут на аттестацию</w:t>
      </w:r>
      <w:r w:rsidRPr="003135BE">
        <w:rPr>
          <w:rFonts w:ascii="Times New Roman" w:hAnsi="Times New Roman"/>
          <w:lang w:val="ru-RU"/>
        </w:rPr>
        <w:t>)</w:t>
      </w:r>
      <w:r w:rsidR="005231CA" w:rsidRPr="003135BE">
        <w:rPr>
          <w:rFonts w:ascii="Times New Roman" w:hAnsi="Times New Roman"/>
          <w:lang w:val="ru-RU"/>
        </w:rPr>
        <w:t xml:space="preserve"> – (23%)</w:t>
      </w:r>
    </w:p>
    <w:p w:rsidR="005231CA" w:rsidRPr="003135BE" w:rsidRDefault="005231CA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 xml:space="preserve">В 2012-2013 уч. году 4 педагога подтверждали </w:t>
      </w:r>
      <w:r w:rsidRPr="003135BE">
        <w:rPr>
          <w:rFonts w:ascii="Times New Roman" w:hAnsi="Times New Roman"/>
        </w:rPr>
        <w:t>I</w:t>
      </w:r>
      <w:r w:rsidRPr="003135BE">
        <w:rPr>
          <w:rFonts w:ascii="Times New Roman" w:hAnsi="Times New Roman"/>
          <w:lang w:val="ru-RU"/>
        </w:rPr>
        <w:t xml:space="preserve"> квалификационную категорию (Михайлова О.В., Гуназа М.А., Ярославцева О.И., Гафурова И.В.)</w:t>
      </w:r>
    </w:p>
    <w:p w:rsidR="005231CA" w:rsidRPr="003135BE" w:rsidRDefault="005231CA" w:rsidP="005231C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</w:r>
    </w:p>
    <w:p w:rsidR="00EA0073" w:rsidRPr="003135BE" w:rsidRDefault="005231CA" w:rsidP="00EA0073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3135BE">
        <w:rPr>
          <w:rFonts w:ascii="Times New Roman" w:hAnsi="Times New Roman"/>
          <w:u w:val="single"/>
          <w:lang w:val="ru-RU"/>
        </w:rPr>
        <w:t xml:space="preserve">Возрастной ценз педагогов </w:t>
      </w:r>
      <w:r w:rsidRPr="003135BE">
        <w:rPr>
          <w:rFonts w:ascii="Times New Roman" w:hAnsi="Times New Roman"/>
          <w:lang w:val="ru-RU"/>
        </w:rPr>
        <w:tab/>
      </w:r>
    </w:p>
    <w:p w:rsidR="00EA0073" w:rsidRPr="003135BE" w:rsidRDefault="00EA0073" w:rsidP="00EA0073">
      <w:pPr>
        <w:ind w:firstLine="708"/>
        <w:jc w:val="both"/>
        <w:rPr>
          <w:rFonts w:ascii="Times New Roman" w:hAnsi="Times New Roman"/>
          <w:u w:val="single"/>
          <w:lang w:val="ru-RU"/>
        </w:rPr>
      </w:pPr>
    </w:p>
    <w:p w:rsidR="00EA0073" w:rsidRPr="003135BE" w:rsidRDefault="00EA0073" w:rsidP="00EA0073">
      <w:pPr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55 лет и выше        2 человека –8,6%</w:t>
      </w:r>
    </w:p>
    <w:p w:rsidR="00EA0073" w:rsidRPr="003135BE" w:rsidRDefault="00EA0073" w:rsidP="00EA0073">
      <w:pPr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40-55 лет               11 человек – 41,8%</w:t>
      </w:r>
    </w:p>
    <w:p w:rsidR="00EA0073" w:rsidRPr="003135BE" w:rsidRDefault="00EA0073" w:rsidP="00EA0073">
      <w:pPr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30-40 лет               7 человек – 26,6%</w:t>
      </w:r>
    </w:p>
    <w:p w:rsidR="00EA0073" w:rsidRPr="003135BE" w:rsidRDefault="00EA0073" w:rsidP="00EA0073">
      <w:pPr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20-30 лет               6 человек – 23%</w:t>
      </w:r>
    </w:p>
    <w:p w:rsidR="005231CA" w:rsidRPr="003135BE" w:rsidRDefault="005231CA" w:rsidP="005231CA">
      <w:pPr>
        <w:jc w:val="both"/>
        <w:rPr>
          <w:rFonts w:ascii="Times New Roman" w:hAnsi="Times New Roman"/>
          <w:lang w:val="ru-RU"/>
        </w:rPr>
      </w:pPr>
    </w:p>
    <w:p w:rsidR="005231CA" w:rsidRPr="003135BE" w:rsidRDefault="005231CA" w:rsidP="00BB38CA">
      <w:pPr>
        <w:ind w:firstLine="708"/>
        <w:jc w:val="both"/>
        <w:rPr>
          <w:rFonts w:ascii="Times New Roman" w:hAnsi="Times New Roman"/>
          <w:u w:val="single"/>
          <w:lang w:val="ru-RU"/>
        </w:rPr>
      </w:pPr>
      <w:r w:rsidRPr="003135BE">
        <w:rPr>
          <w:rFonts w:ascii="Times New Roman" w:hAnsi="Times New Roman"/>
          <w:u w:val="single"/>
          <w:lang w:val="ru-RU"/>
        </w:rPr>
        <w:t xml:space="preserve">Повышение квалификации </w:t>
      </w:r>
    </w:p>
    <w:p w:rsidR="00BB38CA" w:rsidRPr="003135BE" w:rsidRDefault="00BB38CA" w:rsidP="00BB38CA">
      <w:pPr>
        <w:ind w:firstLine="708"/>
        <w:jc w:val="both"/>
        <w:rPr>
          <w:rFonts w:ascii="Times New Roman" w:hAnsi="Times New Roman"/>
          <w:u w:val="single"/>
          <w:lang w:val="ru-RU"/>
        </w:rPr>
      </w:pPr>
    </w:p>
    <w:tbl>
      <w:tblPr>
        <w:tblStyle w:val="af3"/>
        <w:tblW w:w="0" w:type="auto"/>
        <w:tblLook w:val="04A0"/>
      </w:tblPr>
      <w:tblGrid>
        <w:gridCol w:w="538"/>
        <w:gridCol w:w="2831"/>
        <w:gridCol w:w="2409"/>
        <w:gridCol w:w="3793"/>
      </w:tblGrid>
      <w:tr w:rsidR="00BB38CA" w:rsidRPr="003135BE" w:rsidTr="00BB38CA">
        <w:tc>
          <w:tcPr>
            <w:tcW w:w="538" w:type="dxa"/>
          </w:tcPr>
          <w:p w:rsidR="00BB38CA" w:rsidRPr="003135BE" w:rsidRDefault="00BB38CA" w:rsidP="00BB38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1" w:type="dxa"/>
          </w:tcPr>
          <w:p w:rsidR="00BB38CA" w:rsidRPr="003135BE" w:rsidRDefault="00BB38CA" w:rsidP="00BB38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409" w:type="dxa"/>
          </w:tcPr>
          <w:p w:rsidR="00BB38CA" w:rsidRPr="003135BE" w:rsidRDefault="00BB38CA" w:rsidP="00BB38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3793" w:type="dxa"/>
          </w:tcPr>
          <w:p w:rsidR="00BB38CA" w:rsidRPr="003135BE" w:rsidRDefault="00BB38CA" w:rsidP="00BB38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курсов</w:t>
            </w:r>
          </w:p>
        </w:tc>
      </w:tr>
      <w:tr w:rsidR="00BB38CA" w:rsidRPr="00645E45" w:rsidTr="00BB38CA">
        <w:tc>
          <w:tcPr>
            <w:tcW w:w="538" w:type="dxa"/>
          </w:tcPr>
          <w:p w:rsidR="00BB38CA" w:rsidRPr="003135BE" w:rsidRDefault="00BB38CA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1" w:type="dxa"/>
          </w:tcPr>
          <w:p w:rsidR="00BB38CA" w:rsidRPr="003135BE" w:rsidRDefault="00BB38CA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Ерохина И.С.</w:t>
            </w:r>
          </w:p>
        </w:tc>
        <w:tc>
          <w:tcPr>
            <w:tcW w:w="2409" w:type="dxa"/>
          </w:tcPr>
          <w:p w:rsidR="00BB38CA" w:rsidRPr="003135BE" w:rsidRDefault="00FA5DB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</w:tcPr>
          <w:p w:rsidR="00BB38CA" w:rsidRPr="003135BE" w:rsidRDefault="00FA5DB4" w:rsidP="00871E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«Составляющие ИКТ – компетентности в профессиональной деятельности педагога»</w:t>
            </w:r>
            <w:r w:rsidR="00E9191F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, ИКТ-дистанционные;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«Физическая культура и здоровье детей дошкольног</w:t>
            </w:r>
            <w:r w:rsidR="00E9191F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возраста»</w:t>
            </w:r>
            <w:r w:rsidR="00E9191F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, 72 ч.</w:t>
            </w:r>
          </w:p>
        </w:tc>
      </w:tr>
      <w:tr w:rsidR="00E9191F" w:rsidRPr="00645E45" w:rsidTr="00BB38CA">
        <w:tc>
          <w:tcPr>
            <w:tcW w:w="538" w:type="dxa"/>
          </w:tcPr>
          <w:p w:rsidR="00E9191F" w:rsidRPr="003135BE" w:rsidRDefault="00E9191F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1" w:type="dxa"/>
          </w:tcPr>
          <w:p w:rsidR="00E9191F" w:rsidRPr="003135BE" w:rsidRDefault="00E9191F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Огибенина Е.С.</w:t>
            </w:r>
          </w:p>
        </w:tc>
        <w:tc>
          <w:tcPr>
            <w:tcW w:w="2409" w:type="dxa"/>
          </w:tcPr>
          <w:p w:rsidR="00E9191F" w:rsidRPr="003135BE" w:rsidRDefault="00E9191F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  <w:vMerge w:val="restart"/>
          </w:tcPr>
          <w:p w:rsidR="00E9191F" w:rsidRPr="003135BE" w:rsidRDefault="00E9191F" w:rsidP="00871E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«Современные подходы в диагностике и коррекции речевых нарушений детей дошкольного возраста», 72 ч.</w:t>
            </w:r>
          </w:p>
        </w:tc>
      </w:tr>
      <w:tr w:rsidR="00E9191F" w:rsidRPr="003135BE" w:rsidTr="00BB38CA">
        <w:tc>
          <w:tcPr>
            <w:tcW w:w="538" w:type="dxa"/>
          </w:tcPr>
          <w:p w:rsidR="00E9191F" w:rsidRPr="003135BE" w:rsidRDefault="00E9191F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1" w:type="dxa"/>
          </w:tcPr>
          <w:p w:rsidR="00E9191F" w:rsidRPr="003135BE" w:rsidRDefault="00E9191F" w:rsidP="006D22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Товкач Е.С.</w:t>
            </w:r>
          </w:p>
        </w:tc>
        <w:tc>
          <w:tcPr>
            <w:tcW w:w="2409" w:type="dxa"/>
          </w:tcPr>
          <w:p w:rsidR="00E9191F" w:rsidRPr="003135BE" w:rsidRDefault="00E9191F" w:rsidP="006D22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3793" w:type="dxa"/>
            <w:vMerge/>
          </w:tcPr>
          <w:p w:rsidR="00E9191F" w:rsidRPr="003135BE" w:rsidRDefault="00E9191F" w:rsidP="00871E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9191F" w:rsidRPr="003135BE" w:rsidTr="00BB38CA">
        <w:tc>
          <w:tcPr>
            <w:tcW w:w="538" w:type="dxa"/>
          </w:tcPr>
          <w:p w:rsidR="00E9191F" w:rsidRPr="003135BE" w:rsidRDefault="00E9191F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1" w:type="dxa"/>
          </w:tcPr>
          <w:p w:rsidR="00E9191F" w:rsidRPr="003135BE" w:rsidRDefault="00E9191F" w:rsidP="006D22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Усова М.В.</w:t>
            </w:r>
          </w:p>
        </w:tc>
        <w:tc>
          <w:tcPr>
            <w:tcW w:w="2409" w:type="dxa"/>
          </w:tcPr>
          <w:p w:rsidR="00E9191F" w:rsidRPr="003135BE" w:rsidRDefault="00E9191F" w:rsidP="006D22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3793" w:type="dxa"/>
            <w:vMerge/>
          </w:tcPr>
          <w:p w:rsidR="00E9191F" w:rsidRPr="003135BE" w:rsidRDefault="00E9191F" w:rsidP="00871E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B38CA" w:rsidRPr="00645E45" w:rsidTr="00BB38CA">
        <w:tc>
          <w:tcPr>
            <w:tcW w:w="538" w:type="dxa"/>
          </w:tcPr>
          <w:p w:rsidR="00BB38CA" w:rsidRPr="003135BE" w:rsidRDefault="00E9191F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1" w:type="dxa"/>
          </w:tcPr>
          <w:p w:rsidR="00BB38CA" w:rsidRPr="003135BE" w:rsidRDefault="00FA5DB4" w:rsidP="00FA5DB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Гуназа М.А.</w:t>
            </w:r>
          </w:p>
        </w:tc>
        <w:tc>
          <w:tcPr>
            <w:tcW w:w="2409" w:type="dxa"/>
          </w:tcPr>
          <w:p w:rsidR="00BB38CA" w:rsidRPr="003135BE" w:rsidRDefault="00FA5DB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</w:tcPr>
          <w:p w:rsidR="00BB38CA" w:rsidRPr="003135BE" w:rsidRDefault="00E9191F" w:rsidP="00871E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«Детское изобразительное творчество: современные методические аспекты», 72 ч.</w:t>
            </w:r>
            <w:r w:rsidR="006D2254">
              <w:rPr>
                <w:rFonts w:ascii="Times New Roman" w:hAnsi="Times New Roman"/>
                <w:sz w:val="24"/>
                <w:szCs w:val="24"/>
                <w:lang w:val="ru-RU"/>
              </w:rPr>
              <w:t>, МНС</w:t>
            </w:r>
          </w:p>
        </w:tc>
      </w:tr>
      <w:tr w:rsidR="00BB38CA" w:rsidRPr="00645E45" w:rsidTr="00BB38CA">
        <w:tc>
          <w:tcPr>
            <w:tcW w:w="538" w:type="dxa"/>
          </w:tcPr>
          <w:p w:rsidR="00BB38CA" w:rsidRPr="003135BE" w:rsidRDefault="00E9191F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1" w:type="dxa"/>
          </w:tcPr>
          <w:p w:rsidR="00BB38CA" w:rsidRPr="003135BE" w:rsidRDefault="00FA5DB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Спасибко Н.Н.</w:t>
            </w:r>
          </w:p>
        </w:tc>
        <w:tc>
          <w:tcPr>
            <w:tcW w:w="2409" w:type="dxa"/>
          </w:tcPr>
          <w:p w:rsidR="00BB38CA" w:rsidRPr="003135BE" w:rsidRDefault="00FA5DB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3793" w:type="dxa"/>
          </w:tcPr>
          <w:p w:rsidR="00BB38CA" w:rsidRPr="003135BE" w:rsidRDefault="00E9191F" w:rsidP="00871E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«Сказкотерапия</w:t>
            </w:r>
            <w:r w:rsidR="00871E6A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71E6A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Психологическое сопровождение инновационных процессов», 72 ч.</w:t>
            </w:r>
            <w:r w:rsidR="006D2254">
              <w:rPr>
                <w:rFonts w:ascii="Times New Roman" w:hAnsi="Times New Roman"/>
                <w:sz w:val="24"/>
                <w:szCs w:val="24"/>
                <w:lang w:val="ru-RU"/>
              </w:rPr>
              <w:t>, МНС</w:t>
            </w:r>
          </w:p>
        </w:tc>
      </w:tr>
      <w:tr w:rsidR="00BB38CA" w:rsidRPr="00645E45" w:rsidTr="00BB38CA">
        <w:tc>
          <w:tcPr>
            <w:tcW w:w="538" w:type="dxa"/>
          </w:tcPr>
          <w:p w:rsidR="00BB38CA" w:rsidRPr="003135BE" w:rsidRDefault="00E9191F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1" w:type="dxa"/>
          </w:tcPr>
          <w:p w:rsidR="00BB38CA" w:rsidRPr="003135BE" w:rsidRDefault="00BB38CA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Березовская Н.В.</w:t>
            </w:r>
          </w:p>
        </w:tc>
        <w:tc>
          <w:tcPr>
            <w:tcW w:w="2409" w:type="dxa"/>
          </w:tcPr>
          <w:p w:rsidR="00BB38CA" w:rsidRPr="003135BE" w:rsidRDefault="00FA5DB4" w:rsidP="00FA5DB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3793" w:type="dxa"/>
          </w:tcPr>
          <w:p w:rsidR="00BB38CA" w:rsidRPr="003135BE" w:rsidRDefault="00871E6A" w:rsidP="00871E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«Практикум по педагогическому краеведению»</w:t>
            </w:r>
            <w:r w:rsidR="00E9191F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, 72 ч.</w:t>
            </w:r>
            <w:r w:rsidR="006D2254">
              <w:rPr>
                <w:rFonts w:ascii="Times New Roman" w:hAnsi="Times New Roman"/>
                <w:sz w:val="24"/>
                <w:szCs w:val="24"/>
                <w:lang w:val="ru-RU"/>
              </w:rPr>
              <w:t>, МНС</w:t>
            </w:r>
          </w:p>
        </w:tc>
      </w:tr>
      <w:tr w:rsidR="006D2254" w:rsidRPr="003135BE" w:rsidTr="006D2254">
        <w:tc>
          <w:tcPr>
            <w:tcW w:w="538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1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Перчаткина О.П.</w:t>
            </w:r>
          </w:p>
        </w:tc>
        <w:tc>
          <w:tcPr>
            <w:tcW w:w="2409" w:type="dxa"/>
          </w:tcPr>
          <w:p w:rsidR="006D2254" w:rsidRPr="003135BE" w:rsidRDefault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  <w:vMerge w:val="restart"/>
            <w:vAlign w:val="center"/>
          </w:tcPr>
          <w:p w:rsidR="006D2254" w:rsidRPr="003135BE" w:rsidRDefault="006D2254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«Составляющие ИКТ – компетентности в профессиональной деятельности педагога»,</w:t>
            </w:r>
          </w:p>
          <w:p w:rsidR="006D2254" w:rsidRPr="003135BE" w:rsidRDefault="006D2254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дистанционные</w:t>
            </w:r>
          </w:p>
        </w:tc>
      </w:tr>
      <w:tr w:rsidR="006D2254" w:rsidRPr="003135BE" w:rsidTr="00BB38CA">
        <w:tc>
          <w:tcPr>
            <w:tcW w:w="538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1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Ильина И.В.</w:t>
            </w:r>
          </w:p>
        </w:tc>
        <w:tc>
          <w:tcPr>
            <w:tcW w:w="2409" w:type="dxa"/>
          </w:tcPr>
          <w:p w:rsidR="006D2254" w:rsidRPr="003135BE" w:rsidRDefault="006D2254">
            <w:pPr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  <w:vMerge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254" w:rsidRPr="003135BE" w:rsidTr="00BB38CA">
        <w:tc>
          <w:tcPr>
            <w:tcW w:w="538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1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Петрова Л.А.</w:t>
            </w:r>
          </w:p>
        </w:tc>
        <w:tc>
          <w:tcPr>
            <w:tcW w:w="2409" w:type="dxa"/>
          </w:tcPr>
          <w:p w:rsidR="006D2254" w:rsidRPr="003135BE" w:rsidRDefault="006D2254">
            <w:pPr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  <w:vMerge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254" w:rsidRPr="003135BE" w:rsidTr="00BB38CA">
        <w:tc>
          <w:tcPr>
            <w:tcW w:w="538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1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Смолина Е.Н.</w:t>
            </w:r>
          </w:p>
        </w:tc>
        <w:tc>
          <w:tcPr>
            <w:tcW w:w="2409" w:type="dxa"/>
          </w:tcPr>
          <w:p w:rsidR="006D2254" w:rsidRPr="003135BE" w:rsidRDefault="006D2254">
            <w:pPr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  <w:vMerge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254" w:rsidRPr="003135BE" w:rsidTr="00BB38CA">
        <w:tc>
          <w:tcPr>
            <w:tcW w:w="538" w:type="dxa"/>
          </w:tcPr>
          <w:p w:rsidR="006D2254" w:rsidRPr="003135BE" w:rsidRDefault="006D2254" w:rsidP="00E919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1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Храмова Т.Н.</w:t>
            </w:r>
          </w:p>
        </w:tc>
        <w:tc>
          <w:tcPr>
            <w:tcW w:w="2409" w:type="dxa"/>
          </w:tcPr>
          <w:p w:rsidR="006D2254" w:rsidRPr="003135BE" w:rsidRDefault="006D2254">
            <w:pPr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  <w:vMerge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254" w:rsidRPr="003135BE" w:rsidTr="00BB38CA">
        <w:tc>
          <w:tcPr>
            <w:tcW w:w="538" w:type="dxa"/>
          </w:tcPr>
          <w:p w:rsidR="006D2254" w:rsidRPr="003135BE" w:rsidRDefault="006D2254" w:rsidP="00E919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1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Сосипатрова И.Ю.</w:t>
            </w:r>
          </w:p>
        </w:tc>
        <w:tc>
          <w:tcPr>
            <w:tcW w:w="2409" w:type="dxa"/>
          </w:tcPr>
          <w:p w:rsidR="006D2254" w:rsidRPr="003135BE" w:rsidRDefault="006D2254">
            <w:pPr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793" w:type="dxa"/>
            <w:vMerge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254" w:rsidRPr="003135BE" w:rsidTr="00BB38CA">
        <w:tc>
          <w:tcPr>
            <w:tcW w:w="538" w:type="dxa"/>
          </w:tcPr>
          <w:p w:rsidR="006D2254" w:rsidRPr="003135BE" w:rsidRDefault="006D2254" w:rsidP="00E9191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831" w:type="dxa"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Карелина И.А.</w:t>
            </w:r>
          </w:p>
        </w:tc>
        <w:tc>
          <w:tcPr>
            <w:tcW w:w="2409" w:type="dxa"/>
          </w:tcPr>
          <w:p w:rsidR="006D2254" w:rsidRPr="003135BE" w:rsidRDefault="006D22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Музыкальный руководитель</w:t>
            </w:r>
          </w:p>
        </w:tc>
        <w:tc>
          <w:tcPr>
            <w:tcW w:w="3793" w:type="dxa"/>
            <w:vMerge/>
          </w:tcPr>
          <w:p w:rsidR="006D2254" w:rsidRPr="003135BE" w:rsidRDefault="006D2254" w:rsidP="00BB38C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B38CA" w:rsidRPr="003135BE" w:rsidRDefault="00BB38CA">
      <w:pPr>
        <w:jc w:val="both"/>
        <w:rPr>
          <w:rFonts w:ascii="Times New Roman" w:hAnsi="Times New Roman"/>
          <w:lang w:val="ru-RU"/>
        </w:rPr>
      </w:pPr>
    </w:p>
    <w:p w:rsidR="00871E6A" w:rsidRPr="003135BE" w:rsidRDefault="00871E6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lastRenderedPageBreak/>
        <w:tab/>
        <w:t>Повышение квалификации прошли 1</w:t>
      </w:r>
      <w:r w:rsidR="006D2254">
        <w:rPr>
          <w:rFonts w:ascii="Times New Roman" w:hAnsi="Times New Roman"/>
          <w:lang w:val="ru-RU"/>
        </w:rPr>
        <w:t>4</w:t>
      </w:r>
      <w:r w:rsidRPr="003135BE">
        <w:rPr>
          <w:rFonts w:ascii="Times New Roman" w:hAnsi="Times New Roman"/>
          <w:lang w:val="ru-RU"/>
        </w:rPr>
        <w:t xml:space="preserve"> педагогов – 5</w:t>
      </w:r>
      <w:r w:rsidR="006D2254">
        <w:rPr>
          <w:rFonts w:ascii="Times New Roman" w:hAnsi="Times New Roman"/>
          <w:lang w:val="ru-RU"/>
        </w:rPr>
        <w:t>4</w:t>
      </w:r>
      <w:r w:rsidRPr="003135BE">
        <w:rPr>
          <w:rFonts w:ascii="Times New Roman" w:hAnsi="Times New Roman"/>
          <w:lang w:val="ru-RU"/>
        </w:rPr>
        <w:t>%. До конца года пройдут курсовую подготовку (МНС) 2 педагога (Перчаткина О.П., Смолина Е.Н.)</w:t>
      </w:r>
    </w:p>
    <w:p w:rsidR="00871E6A" w:rsidRPr="003135BE" w:rsidRDefault="00871E6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Педагоги обладают основными компе</w:t>
      </w:r>
      <w:r w:rsidR="00784985" w:rsidRPr="003135BE">
        <w:rPr>
          <w:rFonts w:ascii="Times New Roman" w:hAnsi="Times New Roman"/>
          <w:lang w:val="ru-RU"/>
        </w:rPr>
        <w:t>тенциями</w:t>
      </w:r>
      <w:r w:rsidRPr="003135BE">
        <w:rPr>
          <w:rFonts w:ascii="Times New Roman" w:hAnsi="Times New Roman"/>
          <w:lang w:val="ru-RU"/>
        </w:rPr>
        <w:t xml:space="preserve"> в организации мероприятий, направленных на организацию образовательной деятельности по реализации образовательной программы, в осуществлении взаимодействия с родителями, в овладении информационно-коммуникативными технологиями и умении применять их в воспитательно-образовательном процессе, в организации мероприятий по укреплению здоровья детей.</w:t>
      </w:r>
    </w:p>
    <w:p w:rsidR="00871E6A" w:rsidRPr="003135BE" w:rsidRDefault="00871E6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На уровне</w:t>
      </w:r>
      <w:r w:rsidR="009C1656" w:rsidRPr="003135BE">
        <w:rPr>
          <w:rFonts w:ascii="Times New Roman" w:hAnsi="Times New Roman"/>
          <w:lang w:val="ru-RU"/>
        </w:rPr>
        <w:t xml:space="preserve"> ДОУ ведется непрерывное профессиональное образование педагогов через разные формы методической работы на основе годового плана: педагогические советы, открытые просмотры НОД, мастер-класс, семинары-практикумы, творческие отчеты педагогов по реализации ФГТ в воспитательно-образовательный проц</w:t>
      </w:r>
      <w:r w:rsidR="006D2254">
        <w:rPr>
          <w:rFonts w:ascii="Times New Roman" w:hAnsi="Times New Roman"/>
          <w:lang w:val="ru-RU"/>
        </w:rPr>
        <w:t xml:space="preserve">есс. К новому учебному году </w:t>
      </w:r>
      <w:r w:rsidR="009C1656" w:rsidRPr="003135BE">
        <w:rPr>
          <w:rFonts w:ascii="Times New Roman" w:hAnsi="Times New Roman"/>
          <w:lang w:val="ru-RU"/>
        </w:rPr>
        <w:t>воспитатели закончат разработку программ</w:t>
      </w:r>
      <w:r w:rsidR="006D2254">
        <w:rPr>
          <w:rFonts w:ascii="Times New Roman" w:hAnsi="Times New Roman"/>
          <w:lang w:val="ru-RU"/>
        </w:rPr>
        <w:t xml:space="preserve"> дополнительного образования</w:t>
      </w:r>
      <w:r w:rsidR="009C1656" w:rsidRPr="003135BE">
        <w:rPr>
          <w:rFonts w:ascii="Times New Roman" w:hAnsi="Times New Roman"/>
          <w:lang w:val="ru-RU"/>
        </w:rPr>
        <w:t xml:space="preserve"> с учетом ФГТ</w:t>
      </w:r>
      <w:r w:rsidR="006D2254">
        <w:rPr>
          <w:rFonts w:ascii="Times New Roman" w:hAnsi="Times New Roman"/>
          <w:lang w:val="ru-RU"/>
        </w:rPr>
        <w:t>: Гуназа М.А. – «Пластилиновая сказка», Виниченко О.С. – «Светофорик» (по ОБЖ), Храмова Т.Н. – «Волшебная линия» (подготовка руки к письму), Карелина И.А. – хореографический кружок «Каблучок»;</w:t>
      </w:r>
      <w:r w:rsidR="009C1656" w:rsidRPr="003135BE">
        <w:rPr>
          <w:rFonts w:ascii="Times New Roman" w:hAnsi="Times New Roman"/>
          <w:lang w:val="ru-RU"/>
        </w:rPr>
        <w:t xml:space="preserve"> педагоги, осуществляющие деятельность в группах кратковременного пребывания, внесут коррективы в структуру программы ГКП.</w:t>
      </w:r>
    </w:p>
    <w:p w:rsidR="009C1656" w:rsidRPr="003135BE" w:rsidRDefault="009C1656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</w:r>
      <w:r w:rsidR="00856468" w:rsidRPr="003135BE">
        <w:rPr>
          <w:rFonts w:ascii="Times New Roman" w:hAnsi="Times New Roman"/>
          <w:lang w:val="ru-RU"/>
        </w:rPr>
        <w:t>В ДОУ активно функционируют творческие микрогруппы по разработке методик, модернизации плана работы, созданию проектов, пособий.</w:t>
      </w:r>
    </w:p>
    <w:p w:rsidR="00A221D3" w:rsidRDefault="00856468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Воспитателями Ильиной И.В. и Перчаткиной О.П. активно осваивался метод проектов. Ими разработаны и активно внедряются в практику проекты «Чудесное лукошко» и «Пейте, дети, молоко!» с интеграцией областей «Здоровье», «Коммуникация», «Познание».</w:t>
      </w:r>
      <w:r w:rsidR="00A221D3">
        <w:rPr>
          <w:rFonts w:ascii="Times New Roman" w:hAnsi="Times New Roman"/>
          <w:lang w:val="ru-RU"/>
        </w:rPr>
        <w:t xml:space="preserve"> </w:t>
      </w:r>
    </w:p>
    <w:p w:rsidR="00856468" w:rsidRPr="003135BE" w:rsidRDefault="00A221D3" w:rsidP="00A221D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ДОУ работает методическое объединение для начинающих воспитателей, где руководители – п</w:t>
      </w:r>
      <w:r w:rsidR="00856468" w:rsidRPr="003135BE">
        <w:rPr>
          <w:rFonts w:ascii="Times New Roman" w:hAnsi="Times New Roman"/>
          <w:lang w:val="ru-RU"/>
        </w:rPr>
        <w:t>едагоги Ерохина И.С. и Гуназа М.А. самостоятельно обучают начинающих воспитателей в форме мастер-класса и развивающих консультаций. Эти педагоги обладают умением создавать собственные технологии, умеют проектировать и преобразовывать педагогическую деятельность.</w:t>
      </w:r>
    </w:p>
    <w:p w:rsidR="00856468" w:rsidRPr="003135BE" w:rsidRDefault="00856468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В 2013г. ДОУ стало участником Федеральной экспериментальной площадки по теме «Разработка и апробация региональной модели научно-методического, организационно-педагогического сопровождения муниципальной системы профессионального самоопределения детей и молодежи». В настоящее время</w:t>
      </w:r>
      <w:r w:rsidR="00987ED5" w:rsidRPr="003135BE">
        <w:rPr>
          <w:rFonts w:ascii="Times New Roman" w:hAnsi="Times New Roman"/>
          <w:lang w:val="ru-RU"/>
        </w:rPr>
        <w:t xml:space="preserve"> </w:t>
      </w:r>
      <w:r w:rsidR="006D2254">
        <w:rPr>
          <w:rFonts w:ascii="Times New Roman" w:hAnsi="Times New Roman"/>
          <w:lang w:val="ru-RU"/>
        </w:rPr>
        <w:t xml:space="preserve">ДОУ </w:t>
      </w:r>
      <w:r w:rsidR="00987ED5" w:rsidRPr="003135BE">
        <w:rPr>
          <w:rFonts w:ascii="Times New Roman" w:hAnsi="Times New Roman"/>
          <w:lang w:val="ru-RU"/>
        </w:rPr>
        <w:t>находится в стадии разработки программы «Профессии моей семьи и моего города» (творческая группа педагогов под руководством Виниченко О.С., Спасибко Н.Н.)</w:t>
      </w: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</w:p>
    <w:p w:rsidR="002278A8" w:rsidRPr="003135BE" w:rsidRDefault="00976CC7" w:rsidP="00976CC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Достижения пед</w:t>
      </w:r>
      <w:r w:rsidR="00EA0073" w:rsidRPr="003135BE">
        <w:rPr>
          <w:rFonts w:ascii="Times New Roman" w:hAnsi="Times New Roman"/>
          <w:b/>
          <w:lang w:val="ru-RU"/>
        </w:rPr>
        <w:t>агогического к</w:t>
      </w:r>
      <w:r w:rsidRPr="003135BE">
        <w:rPr>
          <w:rFonts w:ascii="Times New Roman" w:hAnsi="Times New Roman"/>
          <w:b/>
          <w:lang w:val="ru-RU"/>
        </w:rPr>
        <w:t>оллектив</w:t>
      </w:r>
      <w:r w:rsidR="00EA0073" w:rsidRPr="003135BE">
        <w:rPr>
          <w:rFonts w:ascii="Times New Roman" w:hAnsi="Times New Roman"/>
          <w:b/>
          <w:lang w:val="ru-RU"/>
        </w:rPr>
        <w:t>а</w:t>
      </w: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Ежегодное участие в форумах 2008г., 2009г., 2010г., 201</w:t>
      </w:r>
      <w:r w:rsidR="00105DD0" w:rsidRPr="003135BE">
        <w:rPr>
          <w:rFonts w:ascii="Times New Roman" w:hAnsi="Times New Roman"/>
          <w:lang w:val="ru-RU"/>
        </w:rPr>
        <w:t>3</w:t>
      </w:r>
      <w:r w:rsidRPr="003135BE">
        <w:rPr>
          <w:rFonts w:ascii="Times New Roman" w:hAnsi="Times New Roman"/>
          <w:lang w:val="ru-RU"/>
        </w:rPr>
        <w:t xml:space="preserve">г. – </w:t>
      </w:r>
      <w:r w:rsidRPr="003135BE">
        <w:rPr>
          <w:rFonts w:ascii="Times New Roman" w:hAnsi="Times New Roman"/>
        </w:rPr>
        <w:t>I</w:t>
      </w:r>
      <w:r w:rsidRPr="003135BE">
        <w:rPr>
          <w:rFonts w:ascii="Times New Roman" w:hAnsi="Times New Roman"/>
          <w:lang w:val="ru-RU"/>
        </w:rPr>
        <w:t xml:space="preserve"> место.</w:t>
      </w: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Всероссийский конкурс «Детские сады – детям» в номинации «Лучшее дошкольное учреждение» 2011г. – диплом, 2012г. – участие.</w:t>
      </w: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Всероссийский конкурс «Детские сады – детям» в номинации «Лучший воспитатель» 201</w:t>
      </w:r>
      <w:r w:rsidR="006D2254">
        <w:rPr>
          <w:rFonts w:ascii="Times New Roman" w:hAnsi="Times New Roman"/>
          <w:lang w:val="ru-RU"/>
        </w:rPr>
        <w:t>2</w:t>
      </w:r>
      <w:r w:rsidRPr="003135BE">
        <w:rPr>
          <w:rFonts w:ascii="Times New Roman" w:hAnsi="Times New Roman"/>
          <w:lang w:val="ru-RU"/>
        </w:rPr>
        <w:t>г. – участие 4 педагогов.</w:t>
      </w: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Городской смотр-конкурс «Лучший информационный стенд для родителей» 2012г. грамота – </w:t>
      </w:r>
      <w:r w:rsidRPr="003135BE">
        <w:rPr>
          <w:rFonts w:ascii="Times New Roman" w:hAnsi="Times New Roman"/>
        </w:rPr>
        <w:t>I</w:t>
      </w:r>
      <w:r w:rsidRPr="003135BE">
        <w:rPr>
          <w:rFonts w:ascii="Times New Roman" w:hAnsi="Times New Roman"/>
          <w:lang w:val="ru-RU"/>
        </w:rPr>
        <w:t xml:space="preserve"> место.</w:t>
      </w: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Конкурс «За высокую социальную эффективность и развитие социального партнёрства» 2012г. – грамота.</w:t>
      </w: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Конкурс «Лучший двор детского сада» 2012г. – </w:t>
      </w:r>
      <w:r w:rsidRPr="003135BE">
        <w:rPr>
          <w:rFonts w:ascii="Times New Roman" w:hAnsi="Times New Roman"/>
        </w:rPr>
        <w:t>II</w:t>
      </w:r>
      <w:r w:rsidRPr="003135BE">
        <w:rPr>
          <w:rFonts w:ascii="Times New Roman" w:hAnsi="Times New Roman"/>
          <w:lang w:val="ru-RU"/>
        </w:rPr>
        <w:t xml:space="preserve"> место.</w:t>
      </w: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Благодарность Зиминского Дома ремёсел коллективу ДОУ – 2012г.</w:t>
      </w: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Общероссийский конкурс «Лучшее – для ДОУ» - 2012г. участие 8 педагогов.</w:t>
      </w:r>
    </w:p>
    <w:p w:rsidR="00EA0073" w:rsidRPr="003135BE" w:rsidRDefault="00EA0073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Публикация на сайте </w:t>
      </w:r>
      <w:r w:rsidRPr="003135BE">
        <w:rPr>
          <w:rFonts w:ascii="Times New Roman" w:hAnsi="Times New Roman"/>
        </w:rPr>
        <w:t>MAAM</w:t>
      </w:r>
      <w:r w:rsidRPr="003135BE">
        <w:rPr>
          <w:rFonts w:ascii="Times New Roman" w:hAnsi="Times New Roman"/>
          <w:lang w:val="ru-RU"/>
        </w:rPr>
        <w:t>.</w:t>
      </w:r>
      <w:r w:rsidRPr="003135BE">
        <w:rPr>
          <w:rFonts w:ascii="Times New Roman" w:hAnsi="Times New Roman"/>
        </w:rPr>
        <w:t>RU</w:t>
      </w:r>
      <w:r w:rsidRPr="003135BE">
        <w:rPr>
          <w:rFonts w:ascii="Times New Roman" w:hAnsi="Times New Roman"/>
          <w:lang w:val="ru-RU"/>
        </w:rPr>
        <w:t xml:space="preserve"> – 6 педагогов – 2012г.</w:t>
      </w:r>
    </w:p>
    <w:p w:rsidR="00EA0073" w:rsidRPr="003135BE" w:rsidRDefault="001E484D" w:rsidP="00EA0073">
      <w:pPr>
        <w:pStyle w:val="aa"/>
        <w:numPr>
          <w:ilvl w:val="0"/>
          <w:numId w:val="6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lastRenderedPageBreak/>
        <w:t xml:space="preserve"> </w:t>
      </w:r>
      <w:r w:rsidR="00EA0073" w:rsidRPr="003135BE">
        <w:rPr>
          <w:rFonts w:ascii="Times New Roman" w:hAnsi="Times New Roman"/>
          <w:lang w:val="ru-RU"/>
        </w:rPr>
        <w:t xml:space="preserve">Опубликование статьи «Психолого-педагогическое сопровождение при переходе из ДОУ в школу» в сборнике материалов </w:t>
      </w:r>
      <w:r w:rsidR="00EA0073" w:rsidRPr="003135BE">
        <w:rPr>
          <w:rFonts w:ascii="Times New Roman" w:hAnsi="Times New Roman"/>
        </w:rPr>
        <w:t>II</w:t>
      </w:r>
      <w:r w:rsidR="00EA0073" w:rsidRPr="003135BE">
        <w:rPr>
          <w:rFonts w:ascii="Times New Roman" w:hAnsi="Times New Roman"/>
          <w:lang w:val="ru-RU"/>
        </w:rPr>
        <w:t xml:space="preserve"> конференции психологов образования Сибири – 2012г.</w:t>
      </w:r>
    </w:p>
    <w:p w:rsidR="00EA0073" w:rsidRPr="003135BE" w:rsidRDefault="00EA0073" w:rsidP="00EA0073">
      <w:pPr>
        <w:ind w:left="360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1</w:t>
      </w:r>
      <w:r w:rsidR="00A221D3">
        <w:rPr>
          <w:rFonts w:ascii="Times New Roman" w:hAnsi="Times New Roman"/>
          <w:lang w:val="ru-RU"/>
        </w:rPr>
        <w:t>1</w:t>
      </w:r>
      <w:r w:rsidRPr="003135BE">
        <w:rPr>
          <w:rFonts w:ascii="Times New Roman" w:hAnsi="Times New Roman"/>
          <w:lang w:val="ru-RU"/>
        </w:rPr>
        <w:t>.</w:t>
      </w:r>
      <w:r w:rsidR="001E484D" w:rsidRPr="003135BE">
        <w:rPr>
          <w:rFonts w:ascii="Times New Roman" w:hAnsi="Times New Roman"/>
          <w:lang w:val="ru-RU"/>
        </w:rPr>
        <w:t xml:space="preserve"> </w:t>
      </w:r>
      <w:r w:rsidRPr="003135BE">
        <w:rPr>
          <w:rFonts w:ascii="Times New Roman" w:hAnsi="Times New Roman"/>
          <w:lang w:val="ru-RU"/>
        </w:rPr>
        <w:t>Участие в телевизионном проекте «Мамина школа» - Гуназа М.А. воспитатель изодеятельности, Храмова Т.Н. воспитатель – 2012г.</w:t>
      </w:r>
    </w:p>
    <w:p w:rsidR="00EA0073" w:rsidRPr="003135BE" w:rsidRDefault="00EA0073" w:rsidP="00EA0073">
      <w:pPr>
        <w:ind w:left="360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1</w:t>
      </w:r>
      <w:r w:rsidR="00A221D3">
        <w:rPr>
          <w:rFonts w:ascii="Times New Roman" w:hAnsi="Times New Roman"/>
          <w:lang w:val="ru-RU"/>
        </w:rPr>
        <w:t>2</w:t>
      </w:r>
      <w:r w:rsidRPr="003135BE">
        <w:rPr>
          <w:rFonts w:ascii="Times New Roman" w:hAnsi="Times New Roman"/>
          <w:lang w:val="ru-RU"/>
        </w:rPr>
        <w:t>.</w:t>
      </w:r>
      <w:r w:rsidR="001E484D" w:rsidRPr="003135BE">
        <w:rPr>
          <w:rFonts w:ascii="Times New Roman" w:hAnsi="Times New Roman"/>
          <w:lang w:val="ru-RU"/>
        </w:rPr>
        <w:t xml:space="preserve"> </w:t>
      </w:r>
      <w:r w:rsidRPr="003135BE">
        <w:rPr>
          <w:rFonts w:ascii="Times New Roman" w:hAnsi="Times New Roman"/>
          <w:lang w:val="ru-RU"/>
        </w:rPr>
        <w:t>Участие в августовской конференции – 2012г. - Виниченко О.С., Ярославцева О.И. – сертификаты.</w:t>
      </w:r>
    </w:p>
    <w:p w:rsidR="001E484D" w:rsidRPr="003135BE" w:rsidRDefault="00A221D3" w:rsidP="00EA0073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1E484D" w:rsidRPr="003135BE">
        <w:rPr>
          <w:rFonts w:ascii="Times New Roman" w:hAnsi="Times New Roman"/>
          <w:lang w:val="ru-RU"/>
        </w:rPr>
        <w:t xml:space="preserve">. Всероссийский конкурс «Лучшее для ДОУ», 2012г. – 7 человек – дипломы </w:t>
      </w:r>
      <w:r w:rsidR="001E484D" w:rsidRPr="003135BE">
        <w:rPr>
          <w:rFonts w:ascii="Times New Roman" w:hAnsi="Times New Roman"/>
        </w:rPr>
        <w:t>I</w:t>
      </w:r>
      <w:r w:rsidR="001E484D" w:rsidRPr="003135BE">
        <w:rPr>
          <w:rFonts w:ascii="Times New Roman" w:hAnsi="Times New Roman"/>
          <w:lang w:val="ru-RU"/>
        </w:rPr>
        <w:t xml:space="preserve">, </w:t>
      </w:r>
      <w:r w:rsidR="001E484D" w:rsidRPr="003135BE">
        <w:rPr>
          <w:rFonts w:ascii="Times New Roman" w:hAnsi="Times New Roman"/>
        </w:rPr>
        <w:t>II</w:t>
      </w:r>
      <w:r w:rsidR="001E484D" w:rsidRPr="003135BE">
        <w:rPr>
          <w:rFonts w:ascii="Times New Roman" w:hAnsi="Times New Roman"/>
          <w:lang w:val="ru-RU"/>
        </w:rPr>
        <w:t xml:space="preserve">, </w:t>
      </w:r>
      <w:r w:rsidR="001E484D" w:rsidRPr="003135BE">
        <w:rPr>
          <w:rFonts w:ascii="Times New Roman" w:hAnsi="Times New Roman"/>
        </w:rPr>
        <w:t>III</w:t>
      </w:r>
      <w:r w:rsidR="001E484D" w:rsidRPr="003135BE">
        <w:rPr>
          <w:rFonts w:ascii="Times New Roman" w:hAnsi="Times New Roman"/>
          <w:lang w:val="ru-RU"/>
        </w:rPr>
        <w:t xml:space="preserve"> степени.</w:t>
      </w:r>
    </w:p>
    <w:p w:rsidR="001E484D" w:rsidRPr="003135BE" w:rsidRDefault="00A221D3" w:rsidP="00EA0073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1E484D" w:rsidRPr="003135BE">
        <w:rPr>
          <w:rFonts w:ascii="Times New Roman" w:hAnsi="Times New Roman"/>
          <w:lang w:val="ru-RU"/>
        </w:rPr>
        <w:t xml:space="preserve">. Всероссийский конкурс «Семья и семейные ценности», 2012г. – 2 человека – диплом </w:t>
      </w:r>
      <w:r w:rsidR="001E484D" w:rsidRPr="003135BE">
        <w:rPr>
          <w:rFonts w:ascii="Times New Roman" w:hAnsi="Times New Roman"/>
        </w:rPr>
        <w:t>I</w:t>
      </w:r>
      <w:r w:rsidR="001E484D" w:rsidRPr="003135BE">
        <w:rPr>
          <w:rFonts w:ascii="Times New Roman" w:hAnsi="Times New Roman"/>
          <w:lang w:val="ru-RU"/>
        </w:rPr>
        <w:t xml:space="preserve"> и </w:t>
      </w:r>
      <w:r w:rsidR="001E484D" w:rsidRPr="003135BE">
        <w:rPr>
          <w:rFonts w:ascii="Times New Roman" w:hAnsi="Times New Roman"/>
        </w:rPr>
        <w:t>II</w:t>
      </w:r>
      <w:r w:rsidR="001E484D" w:rsidRPr="003135BE">
        <w:rPr>
          <w:rFonts w:ascii="Times New Roman" w:hAnsi="Times New Roman"/>
          <w:lang w:val="ru-RU"/>
        </w:rPr>
        <w:t xml:space="preserve"> степени.</w:t>
      </w:r>
    </w:p>
    <w:p w:rsidR="001E484D" w:rsidRPr="003135BE" w:rsidRDefault="00A221D3" w:rsidP="00EA0073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</w:t>
      </w:r>
      <w:r w:rsidR="001E484D" w:rsidRPr="003135BE">
        <w:rPr>
          <w:rFonts w:ascii="Times New Roman" w:hAnsi="Times New Roman"/>
          <w:lang w:val="ru-RU"/>
        </w:rPr>
        <w:t>. Областной конкурс сайтов в рамках областного образовательного форума, 2013г. – сертификат.</w:t>
      </w:r>
    </w:p>
    <w:p w:rsidR="001E484D" w:rsidRPr="003135BE" w:rsidRDefault="00A221D3" w:rsidP="00EA0073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</w:t>
      </w:r>
      <w:r w:rsidR="001E484D" w:rsidRPr="003135BE">
        <w:rPr>
          <w:rFonts w:ascii="Times New Roman" w:hAnsi="Times New Roman"/>
          <w:lang w:val="ru-RU"/>
        </w:rPr>
        <w:t xml:space="preserve">.  </w:t>
      </w:r>
      <w:r w:rsidR="00105DD0" w:rsidRPr="003135BE">
        <w:rPr>
          <w:rFonts w:ascii="Times New Roman" w:hAnsi="Times New Roman"/>
          <w:lang w:val="ru-RU"/>
        </w:rPr>
        <w:t>Грамота «Института художественного образования»  Российской академии образования, 2013г.</w:t>
      </w:r>
    </w:p>
    <w:p w:rsidR="00105DD0" w:rsidRPr="003135BE" w:rsidRDefault="00A221D3" w:rsidP="00EA0073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</w:t>
      </w:r>
      <w:r w:rsidR="00105DD0" w:rsidRPr="003135BE">
        <w:rPr>
          <w:rFonts w:ascii="Times New Roman" w:hAnsi="Times New Roman"/>
          <w:lang w:val="ru-RU"/>
        </w:rPr>
        <w:t xml:space="preserve">. Конкурс на лучшую организацию работы по охране труда, 2013г. – </w:t>
      </w:r>
      <w:r w:rsidR="00105DD0" w:rsidRPr="003135BE">
        <w:rPr>
          <w:rFonts w:ascii="Times New Roman" w:hAnsi="Times New Roman"/>
        </w:rPr>
        <w:t>I</w:t>
      </w:r>
      <w:r w:rsidR="00105DD0" w:rsidRPr="003135BE">
        <w:rPr>
          <w:rFonts w:ascii="Times New Roman" w:hAnsi="Times New Roman"/>
          <w:lang w:val="ru-RU"/>
        </w:rPr>
        <w:t xml:space="preserve"> место-диплом.</w:t>
      </w:r>
    </w:p>
    <w:p w:rsidR="00105DD0" w:rsidRPr="003135BE" w:rsidRDefault="00A221D3" w:rsidP="00EA0073">
      <w:pPr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</w:t>
      </w:r>
      <w:r w:rsidR="00105DD0" w:rsidRPr="003135BE">
        <w:rPr>
          <w:rFonts w:ascii="Times New Roman" w:hAnsi="Times New Roman"/>
          <w:lang w:val="ru-RU"/>
        </w:rPr>
        <w:t>. Смотр-конкурс «История развития образовательного учреждения»</w:t>
      </w:r>
      <w:r w:rsidR="006D2254">
        <w:rPr>
          <w:rFonts w:ascii="Times New Roman" w:hAnsi="Times New Roman"/>
          <w:lang w:val="ru-RU"/>
        </w:rPr>
        <w:t xml:space="preserve"> 2013г.</w:t>
      </w:r>
      <w:r w:rsidR="00105DD0" w:rsidRPr="003135BE">
        <w:rPr>
          <w:rFonts w:ascii="Times New Roman" w:hAnsi="Times New Roman"/>
          <w:lang w:val="ru-RU"/>
        </w:rPr>
        <w:t xml:space="preserve"> </w:t>
      </w:r>
      <w:r w:rsidR="006D2254">
        <w:rPr>
          <w:rFonts w:ascii="Times New Roman" w:hAnsi="Times New Roman"/>
          <w:lang w:val="ru-RU"/>
        </w:rPr>
        <w:t>–</w:t>
      </w:r>
      <w:r w:rsidR="00105DD0" w:rsidRPr="003135BE">
        <w:rPr>
          <w:rFonts w:ascii="Times New Roman" w:hAnsi="Times New Roman"/>
          <w:lang w:val="ru-RU"/>
        </w:rPr>
        <w:t xml:space="preserve"> </w:t>
      </w:r>
      <w:r w:rsidR="00105DD0" w:rsidRPr="003135BE">
        <w:rPr>
          <w:rFonts w:ascii="Times New Roman" w:hAnsi="Times New Roman"/>
        </w:rPr>
        <w:t>II</w:t>
      </w:r>
      <w:r w:rsidR="00105DD0" w:rsidRPr="003135BE">
        <w:rPr>
          <w:rFonts w:ascii="Times New Roman" w:hAnsi="Times New Roman"/>
          <w:lang w:val="ru-RU"/>
        </w:rPr>
        <w:t xml:space="preserve"> место – диплом.</w:t>
      </w:r>
    </w:p>
    <w:p w:rsidR="00A221D3" w:rsidRDefault="00A221D3" w:rsidP="00EA0073">
      <w:pPr>
        <w:ind w:left="360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ind w:left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Достижения детей</w:t>
      </w:r>
    </w:p>
    <w:p w:rsidR="00A221D3" w:rsidRDefault="00A221D3" w:rsidP="00A221D3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A221D3" w:rsidRPr="003135BE" w:rsidRDefault="00A221D3" w:rsidP="00A221D3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Всероссийская благотворительная и конкурсная программа «Наполни сердце добротой» (конкурсное направление – рисунки). Диплом участника – 2012г.</w:t>
      </w:r>
    </w:p>
    <w:p w:rsidR="00A221D3" w:rsidRPr="00A221D3" w:rsidRDefault="00A221D3" w:rsidP="00A221D3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221D3">
        <w:rPr>
          <w:rFonts w:ascii="Times New Roman" w:hAnsi="Times New Roman"/>
          <w:lang w:val="ru-RU"/>
        </w:rPr>
        <w:t>Международный конкурс «Пусть всегда будет мама», 2013г. – Гуназа М.А. –сертификат, 1 ребенок – диплом лауреата, 6 детей – сертификаты.</w:t>
      </w:r>
    </w:p>
    <w:p w:rsidR="00A221D3" w:rsidRPr="00A221D3" w:rsidRDefault="00A221D3" w:rsidP="00A221D3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221D3">
        <w:rPr>
          <w:rFonts w:ascii="Times New Roman" w:hAnsi="Times New Roman"/>
          <w:lang w:val="ru-RU"/>
        </w:rPr>
        <w:t>Международный конкурс «Мир во всем мире», 2013г.</w:t>
      </w:r>
    </w:p>
    <w:p w:rsidR="00A221D3" w:rsidRPr="00A221D3" w:rsidRDefault="00A221D3" w:rsidP="00A221D3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221D3">
        <w:rPr>
          <w:rFonts w:ascii="Times New Roman" w:hAnsi="Times New Roman"/>
          <w:lang w:val="ru-RU"/>
        </w:rPr>
        <w:t xml:space="preserve">27. Городской конкурс «Дети и пожарная безопасность Иркутской области», 2013г. – два ребенка </w:t>
      </w:r>
      <w:r w:rsidRPr="00A221D3">
        <w:rPr>
          <w:rFonts w:ascii="Times New Roman" w:hAnsi="Times New Roman"/>
        </w:rPr>
        <w:t>I</w:t>
      </w:r>
      <w:r w:rsidRPr="00A221D3">
        <w:rPr>
          <w:rFonts w:ascii="Times New Roman" w:hAnsi="Times New Roman"/>
          <w:lang w:val="ru-RU"/>
        </w:rPr>
        <w:t xml:space="preserve"> место – грамота (в разных номинациях)</w:t>
      </w:r>
      <w:r>
        <w:rPr>
          <w:rFonts w:ascii="Times New Roman" w:hAnsi="Times New Roman"/>
          <w:lang w:val="ru-RU"/>
        </w:rPr>
        <w:t>, две работы представлены на областной конкурс.</w:t>
      </w:r>
    </w:p>
    <w:p w:rsidR="00EA0073" w:rsidRPr="003135BE" w:rsidRDefault="00EA0073">
      <w:pPr>
        <w:jc w:val="both"/>
        <w:rPr>
          <w:rFonts w:ascii="Times New Roman" w:hAnsi="Times New Roman"/>
          <w:lang w:val="ru-RU"/>
        </w:rPr>
      </w:pPr>
    </w:p>
    <w:p w:rsidR="002278A8" w:rsidRPr="003135BE" w:rsidRDefault="00976CC7" w:rsidP="00976CC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Ме</w:t>
      </w:r>
      <w:r w:rsidR="006F633F" w:rsidRPr="003135BE">
        <w:rPr>
          <w:rFonts w:ascii="Times New Roman" w:hAnsi="Times New Roman"/>
          <w:b/>
          <w:lang w:val="ru-RU"/>
        </w:rPr>
        <w:t>т</w:t>
      </w:r>
      <w:r w:rsidRPr="003135BE">
        <w:rPr>
          <w:rFonts w:ascii="Times New Roman" w:hAnsi="Times New Roman"/>
          <w:b/>
          <w:lang w:val="ru-RU"/>
        </w:rPr>
        <w:t>о</w:t>
      </w:r>
      <w:r w:rsidR="006F633F" w:rsidRPr="003135BE">
        <w:rPr>
          <w:rFonts w:ascii="Times New Roman" w:hAnsi="Times New Roman"/>
          <w:b/>
          <w:lang w:val="ru-RU"/>
        </w:rPr>
        <w:t>дическое обеспечение</w:t>
      </w:r>
    </w:p>
    <w:p w:rsidR="006F633F" w:rsidRPr="003135BE" w:rsidRDefault="006F633F" w:rsidP="00976CC7">
      <w:pPr>
        <w:jc w:val="center"/>
        <w:rPr>
          <w:rFonts w:ascii="Times New Roman" w:hAnsi="Times New Roman"/>
          <w:b/>
          <w:lang w:val="ru-RU"/>
        </w:rPr>
      </w:pPr>
    </w:p>
    <w:p w:rsidR="006F633F" w:rsidRPr="003135BE" w:rsidRDefault="006F633F" w:rsidP="006F633F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2012 – 2013 учебном году педагогический коллектив ДОУ работает по основной общеобразовательной программе МДОУ «Детский сад комбинированного вида №15», разработанной в соответствии с ФГТ к структуре основной общеобразовательной программы дошкольного образования и на основе программы дошкольного образования «От рождения до школы» под редакцией Н.Е. Вераксы, Т.С. Комаровой, М.А. Васильевой, М., 2010г. разработанной в соответствии с Федеральными государственными требованиями, обеспечивающей становление личности ребёнка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</w:t>
      </w:r>
    </w:p>
    <w:p w:rsidR="006F633F" w:rsidRPr="003135BE" w:rsidRDefault="006F633F" w:rsidP="006F633F">
      <w:pPr>
        <w:ind w:firstLine="708"/>
        <w:jc w:val="both"/>
        <w:rPr>
          <w:rFonts w:ascii="Times New Roman" w:hAnsi="Times New Roman"/>
        </w:rPr>
      </w:pPr>
      <w:r w:rsidRPr="003135BE">
        <w:rPr>
          <w:rFonts w:ascii="Times New Roman" w:hAnsi="Times New Roman"/>
        </w:rPr>
        <w:t xml:space="preserve">Использовались </w:t>
      </w:r>
      <w:r w:rsidRPr="003135BE">
        <w:rPr>
          <w:rFonts w:ascii="Times New Roman" w:hAnsi="Times New Roman"/>
          <w:b/>
          <w:i/>
        </w:rPr>
        <w:t>программы</w:t>
      </w:r>
      <w:r w:rsidRPr="003135BE">
        <w:rPr>
          <w:rFonts w:ascii="Times New Roman" w:hAnsi="Times New Roman"/>
        </w:rPr>
        <w:t xml:space="preserve"> </w:t>
      </w:r>
      <w:r w:rsidRPr="003135BE">
        <w:rPr>
          <w:rFonts w:ascii="Times New Roman" w:hAnsi="Times New Roman"/>
          <w:b/>
          <w:i/>
        </w:rPr>
        <w:t>коррекционной направленности:</w:t>
      </w:r>
    </w:p>
    <w:p w:rsidR="006F633F" w:rsidRPr="003135BE" w:rsidRDefault="00CD5BF9" w:rsidP="00CD5BF9">
      <w:pPr>
        <w:pStyle w:val="aa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Авторская педагогическая разработка, адаптационная программа «Программа учебных занятий по логопедии для старшей группы комбинированных детских садов для детей с общим недоразвитием речи  (</w:t>
      </w:r>
      <w:r w:rsidRPr="003135BE">
        <w:rPr>
          <w:rFonts w:ascii="Times New Roman" w:hAnsi="Times New Roman"/>
        </w:rPr>
        <w:t>III</w:t>
      </w:r>
      <w:r w:rsidRPr="003135BE">
        <w:rPr>
          <w:rFonts w:ascii="Times New Roman" w:hAnsi="Times New Roman"/>
          <w:lang w:val="ru-RU"/>
        </w:rPr>
        <w:t xml:space="preserve"> уровень)» (1 год обучения). Автор: учитель-логопед МДОУ № 11 Е.А.Мухамедзянова.</w:t>
      </w:r>
    </w:p>
    <w:p w:rsidR="00CD5BF9" w:rsidRPr="003135BE" w:rsidRDefault="00CD5BF9" w:rsidP="00CD5BF9">
      <w:pPr>
        <w:pStyle w:val="aa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Авторская педагогическая разработка, адаптационная программа «Программа учебных занятий по логопедии для подготовительной к школе группы комбинированных детских садов для детей с общим недоразвитием речи  (</w:t>
      </w:r>
      <w:r w:rsidRPr="003135BE">
        <w:rPr>
          <w:rFonts w:ascii="Times New Roman" w:hAnsi="Times New Roman"/>
        </w:rPr>
        <w:t>III</w:t>
      </w:r>
      <w:r w:rsidRPr="003135BE">
        <w:rPr>
          <w:rFonts w:ascii="Times New Roman" w:hAnsi="Times New Roman"/>
          <w:lang w:val="ru-RU"/>
        </w:rPr>
        <w:t xml:space="preserve"> уровень)» (2 год обучения). Автор: учитель-логопед МДОУ № 16 Е.Н.Буток.</w:t>
      </w:r>
    </w:p>
    <w:p w:rsidR="006F633F" w:rsidRPr="003135BE" w:rsidRDefault="006F633F" w:rsidP="006F633F">
      <w:pPr>
        <w:ind w:left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b/>
          <w:i/>
          <w:lang w:val="ru-RU"/>
        </w:rPr>
        <w:lastRenderedPageBreak/>
        <w:t>Парциальная программа</w:t>
      </w:r>
      <w:r w:rsidRPr="003135BE">
        <w:rPr>
          <w:rFonts w:ascii="Times New Roman" w:hAnsi="Times New Roman"/>
          <w:b/>
          <w:lang w:val="ru-RU"/>
        </w:rPr>
        <w:t xml:space="preserve"> </w:t>
      </w:r>
      <w:r w:rsidRPr="003135BE">
        <w:rPr>
          <w:rFonts w:ascii="Times New Roman" w:hAnsi="Times New Roman"/>
          <w:lang w:val="ru-RU"/>
        </w:rPr>
        <w:t>«Развитие речи в детском саду» О.С. Ушаковой; «Основы безопасности жизнедеятельности дошкольника» Н.Н. Авдеевой, О.П. Князевой, Р.Б. Стеркиной; «Юный эколог» С.Н. Николаевой.</w:t>
      </w:r>
    </w:p>
    <w:p w:rsidR="006F633F" w:rsidRPr="003135BE" w:rsidRDefault="006F633F" w:rsidP="006F633F">
      <w:pPr>
        <w:ind w:left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b/>
          <w:i/>
          <w:lang w:val="ru-RU"/>
        </w:rPr>
        <w:t>Педагогические технологии</w:t>
      </w:r>
      <w:r w:rsidRPr="003135BE">
        <w:rPr>
          <w:rFonts w:ascii="Times New Roman" w:hAnsi="Times New Roman"/>
          <w:i/>
          <w:lang w:val="ru-RU"/>
        </w:rPr>
        <w:t xml:space="preserve"> </w:t>
      </w:r>
      <w:r w:rsidRPr="003135BE">
        <w:rPr>
          <w:rFonts w:ascii="Times New Roman" w:hAnsi="Times New Roman"/>
          <w:lang w:val="ru-RU"/>
        </w:rPr>
        <w:t>«Математика в детском саду» В.Н. Новиковой; «Развивающая педагогика оздоровления» В.Т. Кудрявцев, Б.Б. Егоров.</w:t>
      </w:r>
    </w:p>
    <w:p w:rsidR="00CD5BF9" w:rsidRPr="003135BE" w:rsidRDefault="00CD5BF9" w:rsidP="006F633F">
      <w:pPr>
        <w:ind w:left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b/>
          <w:i/>
          <w:lang w:val="ru-RU"/>
        </w:rPr>
        <w:t>Авторская адаптационная программа</w:t>
      </w:r>
      <w:r w:rsidRPr="003135BE">
        <w:rPr>
          <w:rFonts w:ascii="Times New Roman" w:hAnsi="Times New Roman"/>
          <w:lang w:val="ru-RU"/>
        </w:rPr>
        <w:t xml:space="preserve"> «Веселый художник» для детей 4-6 лет. Составил: воспитатель</w:t>
      </w:r>
      <w:r w:rsidR="00C90051" w:rsidRPr="003135BE">
        <w:rPr>
          <w:rFonts w:ascii="Times New Roman" w:hAnsi="Times New Roman"/>
          <w:lang w:val="ru-RU"/>
        </w:rPr>
        <w:t xml:space="preserve"> изодеятельности МДОУ № 15 Гуназа М.А.</w:t>
      </w:r>
    </w:p>
    <w:p w:rsidR="003135BE" w:rsidRPr="00A221D3" w:rsidRDefault="00C90051" w:rsidP="00A221D3">
      <w:pPr>
        <w:ind w:left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b/>
          <w:i/>
          <w:lang w:val="ru-RU"/>
        </w:rPr>
        <w:t xml:space="preserve">Авторская педагогическая разработка, оздоровительная программа </w:t>
      </w:r>
      <w:r w:rsidRPr="003135BE">
        <w:rPr>
          <w:rFonts w:ascii="Times New Roman" w:hAnsi="Times New Roman"/>
          <w:lang w:val="ru-RU"/>
        </w:rPr>
        <w:t>для детей дошкольного возраста «Здоровей-ка». Составил: творческая группа педагогов МДОУ № 15.</w:t>
      </w:r>
    </w:p>
    <w:p w:rsidR="003135BE" w:rsidRDefault="003135BE" w:rsidP="00976CC7">
      <w:pPr>
        <w:jc w:val="center"/>
        <w:rPr>
          <w:rFonts w:ascii="Times New Roman" w:hAnsi="Times New Roman"/>
          <w:b/>
          <w:lang w:val="ru-RU"/>
        </w:rPr>
      </w:pPr>
    </w:p>
    <w:p w:rsidR="00976CC7" w:rsidRDefault="00976CC7" w:rsidP="00773BA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Материально – техническое обеспечение</w:t>
      </w:r>
    </w:p>
    <w:p w:rsidR="000A13DB" w:rsidRPr="003135BE" w:rsidRDefault="000A13DB" w:rsidP="00773BA7">
      <w:pPr>
        <w:jc w:val="center"/>
        <w:rPr>
          <w:rFonts w:ascii="Times New Roman" w:hAnsi="Times New Roman"/>
          <w:b/>
          <w:lang w:val="ru-RU"/>
        </w:rPr>
      </w:pP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Развивающая предметная среда детства, необходимая для развития всех видов деятельности, которые обеспечивают полноценное физическое, эстетическое, познавательное и социальное развитие ребёнка, является основой реализации требований основной общеобразовательной программы в связи с внедрением ФГТ.</w:t>
      </w:r>
    </w:p>
    <w:p w:rsidR="00976CC7" w:rsidRPr="003135BE" w:rsidRDefault="00A221D3" w:rsidP="00976CC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Сюда относятся физкультурно-</w:t>
      </w:r>
      <w:r w:rsidR="00976CC7" w:rsidRPr="003135BE">
        <w:rPr>
          <w:rFonts w:ascii="Times New Roman" w:hAnsi="Times New Roman"/>
          <w:lang w:val="ru-RU"/>
        </w:rPr>
        <w:t>игровые и спортивные сооружения в физкультурном зале и на участке, предметно – игровая среда для различных мероприятий, музыкально – театрализованная среда.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Открыта новая группа №</w:t>
      </w:r>
      <w:r w:rsidR="002328DF" w:rsidRPr="003135BE">
        <w:rPr>
          <w:rFonts w:ascii="Times New Roman" w:hAnsi="Times New Roman"/>
          <w:lang w:val="ru-RU"/>
        </w:rPr>
        <w:t xml:space="preserve"> </w:t>
      </w:r>
      <w:r w:rsidRPr="003135BE">
        <w:rPr>
          <w:rFonts w:ascii="Times New Roman" w:hAnsi="Times New Roman"/>
          <w:lang w:val="ru-RU"/>
        </w:rPr>
        <w:t>9, куда было приобретено необходимое оборудование для деятельности (кровати, постельные принадлежности, посуда, игрушки и прочее).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Оформлена и действует сенсорная комната. В двух группах дополнительно приобретена мебель (группа №</w:t>
      </w:r>
      <w:r w:rsidR="002328DF" w:rsidRPr="003135BE">
        <w:rPr>
          <w:rFonts w:ascii="Times New Roman" w:hAnsi="Times New Roman"/>
          <w:lang w:val="ru-RU"/>
        </w:rPr>
        <w:t xml:space="preserve"> </w:t>
      </w:r>
      <w:r w:rsidRPr="003135BE">
        <w:rPr>
          <w:rFonts w:ascii="Times New Roman" w:hAnsi="Times New Roman"/>
          <w:lang w:val="ru-RU"/>
        </w:rPr>
        <w:t>1 – игровая мебель, группа №4 – взрослые шкафы и стол).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групповых комнатах групп организована развивающая среда и специальные условия для наполнения педагогического процесса современными коррекционно-развивающими методиками, новыми информационными технологиями, дидактическими пособиями, атрибутикой и игрушками. Развивающая среда детей старшего дошкольного возраста достаточно динамична. Пространственно организуется зачастую самими детьми (ширмы, корзины).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Дидактические игры включают игры на осуществление контрольно-проверочных действий, игры с правилами. В свободном пользовании детей находятся разнообразные игры с готовым содержанием; развивающие игры: «Составь узор», «Сложи квадрат» и т.д. В подготовительной группе в наличии школьная атрибутика (ранец, пенал, школьная форма).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Решая вопросы гендерного воспитания, в групповых комнатах подобраны игры для мальчиков: конструкторы, кубики, машины, гараж, автосерви</w:t>
      </w:r>
      <w:r w:rsidR="00246BAB" w:rsidRPr="003135BE">
        <w:rPr>
          <w:rFonts w:ascii="Times New Roman" w:hAnsi="Times New Roman"/>
          <w:lang w:val="ru-RU"/>
        </w:rPr>
        <w:t>с, столярный игровой инструмент.</w:t>
      </w:r>
      <w:r w:rsidRPr="003135BE">
        <w:rPr>
          <w:rFonts w:ascii="Times New Roman" w:hAnsi="Times New Roman"/>
          <w:lang w:val="ru-RU"/>
        </w:rPr>
        <w:t xml:space="preserve"> В целях развития креативности для девочек оборудованы уголки народного творчества и игры в «семью», больницу», «магазин». 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В группах организованы выставки детского творчества (рисунков, поделок). В центрах творчеств имеются альбомы, подборка открыток, книги по искусству, образцы элементов народной росписи (хохломская, </w:t>
      </w:r>
      <w:r w:rsidR="00246BAB" w:rsidRPr="003135BE">
        <w:rPr>
          <w:rFonts w:ascii="Times New Roman" w:hAnsi="Times New Roman"/>
          <w:lang w:val="ru-RU"/>
        </w:rPr>
        <w:t>дымковская), репродукции картин</w:t>
      </w:r>
      <w:r w:rsidRPr="003135BE">
        <w:rPr>
          <w:rFonts w:ascii="Times New Roman" w:hAnsi="Times New Roman"/>
          <w:lang w:val="ru-RU"/>
        </w:rPr>
        <w:t xml:space="preserve"> и портреты художников.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Во исполнение закона РФ «Об образовании» в части нравственно-патриотического воспитания выполнена подборка материалов по ознакомлению дошкольников с понятиями Родина – Россия, с флагом, гербом Российской Федерации.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Для ознакомления детей с космосом и Вселенной собрана познавательная литература, карта звёздного неба, земного шара (глобус), детские поделки космических кораблей, луноходов.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Оформлены центры двигательной активности с наличием нестандартного оборудования и всем необходимым материалом и инструментарием для выполнения </w:t>
      </w:r>
      <w:r w:rsidRPr="003135BE">
        <w:rPr>
          <w:rFonts w:ascii="Times New Roman" w:hAnsi="Times New Roman"/>
          <w:lang w:val="ru-RU"/>
        </w:rPr>
        <w:lastRenderedPageBreak/>
        <w:t>физических упражнений, для корригирующих, профилактических гимнастик, закаливающих процедур.</w:t>
      </w:r>
    </w:p>
    <w:p w:rsidR="00976CC7" w:rsidRDefault="00976CC7" w:rsidP="00773BA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каждой возрастной группе созданы миникабинеты, где имеются дидактические игры, методическая и художественная литератур</w:t>
      </w:r>
      <w:r w:rsidR="00246BAB" w:rsidRPr="003135BE">
        <w:rPr>
          <w:rFonts w:ascii="Times New Roman" w:hAnsi="Times New Roman"/>
          <w:lang w:val="ru-RU"/>
        </w:rPr>
        <w:t>а</w:t>
      </w:r>
      <w:r w:rsidRPr="003135BE">
        <w:rPr>
          <w:rFonts w:ascii="Times New Roman" w:hAnsi="Times New Roman"/>
          <w:lang w:val="ru-RU"/>
        </w:rPr>
        <w:t>, пособия. В оснащении всех групп просматривается приоритетность дидактического материала по познавательно-речевому развитию.</w:t>
      </w:r>
      <w:r w:rsidR="00F93B18">
        <w:rPr>
          <w:rFonts w:ascii="Times New Roman" w:hAnsi="Times New Roman"/>
          <w:lang w:val="ru-RU"/>
        </w:rPr>
        <w:t xml:space="preserve"> Продолжается оснащение ДОУ подписными изданиями.</w:t>
      </w:r>
    </w:p>
    <w:p w:rsidR="00F93B18" w:rsidRPr="003135BE" w:rsidRDefault="00F93B18" w:rsidP="00F93B18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Для обеспечения безопасности ДОУ оборудовано системой видеонаблюдения.</w:t>
      </w:r>
    </w:p>
    <w:p w:rsidR="00F93B18" w:rsidRPr="003135BE" w:rsidRDefault="00F93B18" w:rsidP="00F93B18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На территории построены 4 прогулочных веранды. Оборудован автогородок. </w:t>
      </w:r>
    </w:p>
    <w:p w:rsidR="00F93B18" w:rsidRPr="003135BE" w:rsidRDefault="00F93B18" w:rsidP="00F93B18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Работы и приобретения были за счёт внебюджетных (пожертвования родителей) и бюджетных средств.</w:t>
      </w:r>
    </w:p>
    <w:p w:rsidR="00F93B18" w:rsidRPr="003135BE" w:rsidRDefault="00F93B18" w:rsidP="00F93B18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Остаётся проблема – благоустройство спортивной площадки, пополнение её малыми формами, замена оконных блоков в</w:t>
      </w:r>
      <w:r>
        <w:rPr>
          <w:rFonts w:ascii="Times New Roman" w:hAnsi="Times New Roman"/>
          <w:lang w:val="ru-RU"/>
        </w:rPr>
        <w:t xml:space="preserve"> групповых комнатах и кабинетах, постройка ещё одной прогулочной веранды, оборудование участков малыми формами.</w:t>
      </w:r>
    </w:p>
    <w:p w:rsidR="00F93B18" w:rsidRPr="00773BA7" w:rsidRDefault="00F93B18" w:rsidP="00773BA7">
      <w:pPr>
        <w:ind w:firstLine="708"/>
        <w:jc w:val="both"/>
        <w:rPr>
          <w:rFonts w:ascii="Times New Roman" w:hAnsi="Times New Roman"/>
          <w:lang w:val="ru-RU"/>
        </w:rPr>
      </w:pPr>
    </w:p>
    <w:p w:rsidR="00976CC7" w:rsidRDefault="00976CC7" w:rsidP="00773BA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Воспитательно-образовательный процесс</w:t>
      </w:r>
    </w:p>
    <w:p w:rsidR="000A13DB" w:rsidRPr="00773BA7" w:rsidRDefault="000A13DB" w:rsidP="00773BA7">
      <w:pPr>
        <w:jc w:val="center"/>
        <w:rPr>
          <w:rFonts w:ascii="Times New Roman" w:hAnsi="Times New Roman"/>
          <w:b/>
          <w:lang w:val="ru-RU"/>
        </w:rPr>
      </w:pPr>
    </w:p>
    <w:p w:rsidR="00246BAB" w:rsidRDefault="00246BAB" w:rsidP="008B0DE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В течение всего года педагогический коллектив продолжал работу над обеспечением индивидуальной траектории</w:t>
      </w:r>
      <w:r w:rsidR="008B0DEA" w:rsidRPr="003135BE">
        <w:rPr>
          <w:rFonts w:ascii="Times New Roman" w:hAnsi="Times New Roman"/>
          <w:lang w:val="ru-RU"/>
        </w:rPr>
        <w:t xml:space="preserve"> комплексного развития каждого ребенка с учетом его физического и психического состояния здоровья, развивая личность ребенка, побуждая его к формированию мыслительных процессов и речетворчества с помощью    активизации проектной деятельност</w:t>
      </w:r>
      <w:r w:rsidR="00F93B18">
        <w:rPr>
          <w:rFonts w:ascii="Times New Roman" w:hAnsi="Times New Roman"/>
          <w:lang w:val="ru-RU"/>
        </w:rPr>
        <w:t>и</w:t>
      </w:r>
      <w:r w:rsidR="008B0DEA" w:rsidRPr="003135BE">
        <w:rPr>
          <w:rFonts w:ascii="Times New Roman" w:hAnsi="Times New Roman"/>
          <w:lang w:val="ru-RU"/>
        </w:rPr>
        <w:t>.</w:t>
      </w:r>
    </w:p>
    <w:p w:rsidR="00F93B18" w:rsidRPr="003135BE" w:rsidRDefault="00F93B18" w:rsidP="008B0DE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8B0DEA" w:rsidRPr="003135BE" w:rsidRDefault="008B0DEA" w:rsidP="008B0DE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Для реализации этих целей и с учетом приоритетного направления деятельности ДОУ – физического развития дошкольников</w:t>
      </w:r>
      <w:r w:rsidR="00784945" w:rsidRPr="003135BE">
        <w:rPr>
          <w:rFonts w:ascii="Times New Roman" w:hAnsi="Times New Roman"/>
          <w:lang w:val="ru-RU"/>
        </w:rPr>
        <w:t>, решались следующие задачи:</w:t>
      </w:r>
    </w:p>
    <w:p w:rsidR="00784945" w:rsidRPr="003135BE" w:rsidRDefault="00784945" w:rsidP="00784945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повышение эффективности взаимодействия всех участников воспитательно-образовательного процесса в организации двигательной активности детей;</w:t>
      </w:r>
    </w:p>
    <w:p w:rsidR="00784945" w:rsidRPr="003135BE" w:rsidRDefault="00784945" w:rsidP="00784945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организация «двигательных пространств» в помещении детского сада: групповые физкультурные уголки;</w:t>
      </w:r>
    </w:p>
    <w:p w:rsidR="00784945" w:rsidRPr="003135BE" w:rsidRDefault="00784945" w:rsidP="00784945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создание условий для расширения возможностей познавательно-речевой и исследовательской деятельности.</w:t>
      </w:r>
    </w:p>
    <w:p w:rsidR="008B0DEA" w:rsidRPr="003135BE" w:rsidRDefault="00784945" w:rsidP="008B0DE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В настоящее время ДОУ работает в поиске новых форм и методов работы с детьми, педагогами и родителями.</w:t>
      </w:r>
    </w:p>
    <w:p w:rsidR="00784945" w:rsidRPr="003135BE" w:rsidRDefault="00784945" w:rsidP="008B0DEA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 xml:space="preserve">Существенная роль в повышении эффективности работы принадлежит педагогическим советам. Тематика их актуальна, формы организации разнообразны. В течение года проведено 4 заседания. </w:t>
      </w:r>
      <w:r w:rsidRPr="003135BE">
        <w:rPr>
          <w:rFonts w:ascii="Times New Roman" w:hAnsi="Times New Roman"/>
        </w:rPr>
        <w:t>I</w:t>
      </w:r>
      <w:r w:rsidRPr="003135BE">
        <w:rPr>
          <w:rFonts w:ascii="Times New Roman" w:hAnsi="Times New Roman"/>
          <w:lang w:val="ru-RU"/>
        </w:rPr>
        <w:t xml:space="preserve"> – установочный, </w:t>
      </w:r>
      <w:r w:rsidRPr="003135BE">
        <w:rPr>
          <w:rFonts w:ascii="Times New Roman" w:hAnsi="Times New Roman"/>
        </w:rPr>
        <w:t>IV</w:t>
      </w:r>
      <w:r w:rsidRPr="003135BE">
        <w:rPr>
          <w:rFonts w:ascii="Times New Roman" w:hAnsi="Times New Roman"/>
          <w:lang w:val="ru-RU"/>
        </w:rPr>
        <w:t xml:space="preserve"> –подведение итогов работы. Наиболее эффективно проведены педсоветы по следующим темам:</w:t>
      </w:r>
    </w:p>
    <w:p w:rsidR="00784945" w:rsidRPr="003135BE" w:rsidRDefault="00784945" w:rsidP="00784945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Оптимизация творческой активности детей</w:t>
      </w:r>
      <w:r w:rsidR="00784985" w:rsidRPr="003135BE">
        <w:rPr>
          <w:rFonts w:ascii="Times New Roman" w:hAnsi="Times New Roman"/>
          <w:lang w:val="ru-RU"/>
        </w:rPr>
        <w:t>: внедрение в педагогический процесс результатов исследовательской и познавательно-речевой деятельности.</w:t>
      </w:r>
    </w:p>
    <w:p w:rsidR="00773BA7" w:rsidRDefault="00784985" w:rsidP="00773BA7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Активизация поисковой деятельности в освоении и внедрении здоровьесберегающих технологий в образовательный процесс.</w:t>
      </w: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5550AB" w:rsidRDefault="005550AB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A221D3" w:rsidRPr="00A221D3" w:rsidRDefault="00A221D3" w:rsidP="00A221D3">
      <w:pPr>
        <w:jc w:val="center"/>
        <w:rPr>
          <w:rFonts w:ascii="Times New Roman" w:hAnsi="Times New Roman"/>
          <w:b/>
          <w:sz w:val="28"/>
          <w:lang w:val="ru-RU"/>
        </w:rPr>
      </w:pPr>
      <w:r w:rsidRPr="00A221D3">
        <w:rPr>
          <w:rFonts w:ascii="Times New Roman" w:hAnsi="Times New Roman"/>
          <w:b/>
          <w:sz w:val="28"/>
          <w:lang w:val="ru-RU"/>
        </w:rPr>
        <w:lastRenderedPageBreak/>
        <w:t>Анализ результатов работы ДОУ проведён в соответствии с основными направлениями развития детей.</w:t>
      </w:r>
    </w:p>
    <w:p w:rsidR="00A221D3" w:rsidRPr="00A221D3" w:rsidRDefault="00A221D3" w:rsidP="00A221D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645E45" w:rsidRPr="005550AB" w:rsidRDefault="00A221D3" w:rsidP="005550AB">
      <w:pPr>
        <w:jc w:val="center"/>
        <w:rPr>
          <w:rFonts w:ascii="Times New Roman" w:hAnsi="Times New Roman"/>
          <w:b/>
          <w:lang w:val="ru-RU"/>
        </w:rPr>
      </w:pPr>
      <w:r w:rsidRPr="00A221D3">
        <w:rPr>
          <w:rFonts w:ascii="Times New Roman" w:hAnsi="Times New Roman"/>
          <w:b/>
          <w:lang w:val="ru-RU"/>
        </w:rPr>
        <w:t>Основные направления развития детей и образовательные области</w:t>
      </w:r>
    </w:p>
    <w:p w:rsidR="00645E45" w:rsidRDefault="00645E45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072318" w:rsidP="00A221D3">
      <w:pPr>
        <w:pStyle w:val="aa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rect id="_x0000_s1030" style="position:absolute;left:0;text-align:left;margin-left:-15.6pt;margin-top:2.8pt;width:465.65pt;height:334.75pt;z-index:251660288" fillcolor="#c0f">
            <v:textbox>
              <w:txbxContent>
                <w:p w:rsidR="00645E45" w:rsidRDefault="00645E45" w:rsidP="00A221D3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160780" cy="476885"/>
                        <wp:effectExtent l="19050" t="0" r="127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80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890270" cy="286385"/>
                        <wp:effectExtent l="19050" t="0" r="508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27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                                 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71525" cy="28638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1391285" cy="47688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E45" w:rsidRDefault="00645E45" w:rsidP="00A221D3">
                  <w:pPr>
                    <w:rPr>
                      <w:lang w:val="ru-RU"/>
                    </w:rPr>
                  </w:pPr>
                </w:p>
                <w:p w:rsidR="00645E45" w:rsidRDefault="00645E45" w:rsidP="00A221D3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138680" cy="68389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868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                         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528570" cy="691515"/>
                        <wp:effectExtent l="0" t="0" r="508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857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E45" w:rsidRDefault="00645E45" w:rsidP="0075496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3466465" cy="532765"/>
                        <wp:effectExtent l="19050" t="0" r="63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646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E45" w:rsidRDefault="00645E45" w:rsidP="0075496C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067560" cy="803275"/>
                        <wp:effectExtent l="19050" t="0" r="889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7560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                                  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146935" cy="795020"/>
                        <wp:effectExtent l="19050" t="0" r="571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93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5E45" w:rsidRPr="0075496C" w:rsidRDefault="00645E45" w:rsidP="0075496C">
                  <w:pPr>
                    <w:rPr>
                      <w:sz w:val="16"/>
                      <w:lang w:val="ru-RU"/>
                    </w:rPr>
                  </w:pPr>
                </w:p>
                <w:p w:rsidR="00645E45" w:rsidRPr="0075496C" w:rsidRDefault="00645E45" w:rsidP="0075496C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29208" cy="1311966"/>
                        <wp:effectExtent l="19050" t="0" r="8942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1312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 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378516" cy="1300951"/>
                        <wp:effectExtent l="19050" t="0" r="2484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1311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  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771432" cy="131196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12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                                      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81883" cy="1302947"/>
                        <wp:effectExtent l="1905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1311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   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81882" cy="1287042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1295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ru-RU"/>
                    </w:rPr>
                    <w:t xml:space="preserve">         </w:t>
                  </w: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29208" cy="1311965"/>
                        <wp:effectExtent l="19050" t="0" r="8942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1312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A221D3" w:rsidRPr="00773BA7" w:rsidRDefault="00A221D3" w:rsidP="00A221D3">
      <w:pPr>
        <w:pStyle w:val="aa"/>
        <w:jc w:val="both"/>
        <w:rPr>
          <w:rFonts w:ascii="Times New Roman" w:hAnsi="Times New Roman"/>
          <w:lang w:val="ru-RU"/>
        </w:rPr>
      </w:pPr>
    </w:p>
    <w:p w:rsidR="0075496C" w:rsidRDefault="0075496C" w:rsidP="0075496C">
      <w:pPr>
        <w:rPr>
          <w:rFonts w:ascii="Times New Roman" w:hAnsi="Times New Roman"/>
          <w:b/>
          <w:lang w:val="ru-RU"/>
        </w:rPr>
      </w:pPr>
    </w:p>
    <w:p w:rsidR="0075496C" w:rsidRDefault="0075496C" w:rsidP="0075496C">
      <w:pPr>
        <w:rPr>
          <w:rFonts w:ascii="Times New Roman" w:hAnsi="Times New Roman"/>
          <w:b/>
          <w:lang w:val="ru-RU"/>
        </w:rPr>
      </w:pPr>
    </w:p>
    <w:p w:rsidR="0075496C" w:rsidRDefault="0075496C" w:rsidP="0075496C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Оценка деятельности педагогического коллектива</w:t>
      </w:r>
    </w:p>
    <w:p w:rsidR="0075496C" w:rsidRDefault="0075496C" w:rsidP="0075496C">
      <w:pPr>
        <w:ind w:firstLine="708"/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Look w:val="04A0"/>
      </w:tblPr>
      <w:tblGrid>
        <w:gridCol w:w="805"/>
        <w:gridCol w:w="1939"/>
        <w:gridCol w:w="4271"/>
        <w:gridCol w:w="2556"/>
      </w:tblGrid>
      <w:tr w:rsidR="0075496C" w:rsidTr="005550AB">
        <w:trPr>
          <w:cantSplit/>
          <w:trHeight w:val="1134"/>
        </w:trPr>
        <w:tc>
          <w:tcPr>
            <w:tcW w:w="817" w:type="dxa"/>
            <w:vMerge w:val="restart"/>
            <w:textDirection w:val="btLr"/>
            <w:vAlign w:val="center"/>
          </w:tcPr>
          <w:p w:rsidR="0075496C" w:rsidRDefault="0075496C" w:rsidP="00645E4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Физкультурно-спортивное направление</w:t>
            </w:r>
          </w:p>
        </w:tc>
        <w:tc>
          <w:tcPr>
            <w:tcW w:w="1847" w:type="dxa"/>
          </w:tcPr>
          <w:p w:rsidR="0075496C" w:rsidRPr="005550AB" w:rsidRDefault="0075496C" w:rsidP="005550A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Области</w:t>
            </w:r>
          </w:p>
        </w:tc>
        <w:tc>
          <w:tcPr>
            <w:tcW w:w="4347" w:type="dxa"/>
          </w:tcPr>
          <w:p w:rsidR="0075496C" w:rsidRPr="005550AB" w:rsidRDefault="0075496C" w:rsidP="005550A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Достижения</w:t>
            </w:r>
          </w:p>
        </w:tc>
        <w:tc>
          <w:tcPr>
            <w:tcW w:w="2560" w:type="dxa"/>
          </w:tcPr>
          <w:p w:rsidR="0075496C" w:rsidRPr="005550AB" w:rsidRDefault="0075496C" w:rsidP="005550A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Рекомендации</w:t>
            </w:r>
          </w:p>
        </w:tc>
      </w:tr>
      <w:tr w:rsidR="0075496C" w:rsidRPr="00645E45" w:rsidTr="005550AB">
        <w:trPr>
          <w:trHeight w:val="2541"/>
        </w:trPr>
        <w:tc>
          <w:tcPr>
            <w:tcW w:w="817" w:type="dxa"/>
            <w:vMerge/>
          </w:tcPr>
          <w:p w:rsidR="0075496C" w:rsidRDefault="0075496C" w:rsidP="00645E4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75496C" w:rsidRDefault="0075496C" w:rsidP="00645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75496C" w:rsidRDefault="0075496C" w:rsidP="00645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</w:t>
            </w:r>
          </w:p>
        </w:tc>
        <w:tc>
          <w:tcPr>
            <w:tcW w:w="4347" w:type="dxa"/>
          </w:tcPr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В течение года проводились спортивные досуги, развлечения, игры спортивного характера.</w:t>
            </w:r>
          </w:p>
          <w:p w:rsidR="0075496C" w:rsidRPr="0075496C" w:rsidRDefault="0075496C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496C">
              <w:rPr>
                <w:rFonts w:ascii="Times New Roman" w:hAnsi="Times New Roman"/>
                <w:sz w:val="24"/>
                <w:lang w:val="ru-RU"/>
              </w:rPr>
              <w:t>Воспитатели каждой группы разрабатывают конкретные формы проявления физической активности в различные обрезки времени (утренняя гимнастика, гимнастика после сна, НОД, прогулки).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Для улучшения здоровья питание детей осуществляется с учётом индивидуальной диеты (4 ребёнка на контроле).</w:t>
            </w:r>
          </w:p>
          <w:p w:rsid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 xml:space="preserve">Воспитатель Ерохина И.С. провела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lastRenderedPageBreak/>
              <w:t>интересное открытое мероприятие «Каша – здоровье наше».</w:t>
            </w:r>
          </w:p>
          <w:p w:rsidR="005550AB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75496C">
              <w:rPr>
                <w:rFonts w:ascii="Times New Roman" w:hAnsi="Times New Roman"/>
                <w:sz w:val="24"/>
                <w:lang w:val="ru-RU"/>
              </w:rPr>
              <w:t>Воспитатель Гафурова И.В. провела открытый показ мероприятия по формированию культурно-гигиенических навыков у детей 2-3 лет в экспериментально-игровой деятельности «Руки мы помоем дружно, это важно, это нужно».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 xml:space="preserve">В ДОУ созданы благоприятные условия (санитарно-гигиенический режим дня). Реализуется здоровьеразвивающая технология на основе интеграции двигательной и познавательной деятельности.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Проведено открытое мероприятие «Путешествие в сказку» воспитатель Огибенина Е.С. и инструктор по физическому воспитанию Карелина И.А.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Регулярно проходят Дни здоровья («Сильные, ловкие, смелые», «Чистота – залог здоровья»).</w:t>
            </w:r>
          </w:p>
        </w:tc>
        <w:tc>
          <w:tcPr>
            <w:tcW w:w="2560" w:type="dxa"/>
          </w:tcPr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Продолжать работу по становлению здорового образа жизни (личная гигиена, двигательная активность), создавать определённые условия для двигательной деятельности.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Регулярно контролировать физкультурно-оздоровительную работу.</w:t>
            </w:r>
          </w:p>
          <w:p w:rsidR="0075496C" w:rsidRPr="0075496C" w:rsidRDefault="0075496C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5496C" w:rsidRPr="00645E45" w:rsidTr="005550AB">
        <w:trPr>
          <w:trHeight w:val="1821"/>
        </w:trPr>
        <w:tc>
          <w:tcPr>
            <w:tcW w:w="817" w:type="dxa"/>
            <w:vMerge w:val="restart"/>
            <w:textDirection w:val="btLr"/>
            <w:vAlign w:val="center"/>
          </w:tcPr>
          <w:p w:rsidR="0075496C" w:rsidRDefault="0075496C" w:rsidP="00645E45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Социально-педагогическое направление</w:t>
            </w:r>
          </w:p>
        </w:tc>
        <w:tc>
          <w:tcPr>
            <w:tcW w:w="1847" w:type="dxa"/>
          </w:tcPr>
          <w:p w:rsidR="0075496C" w:rsidRDefault="0075496C" w:rsidP="00645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Социализация</w:t>
            </w:r>
          </w:p>
        </w:tc>
        <w:tc>
          <w:tcPr>
            <w:tcW w:w="4347" w:type="dxa"/>
          </w:tcPr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Педагог-психолог регулярно проводит коррекционную работу по развитию органов чувств, подвижности нервной системы, тренировке работоспособности. Результат – выпускники более социализированы и могут достаточно легко адаптироваться не только в школе, но и в социуме.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Большое внимание в этом году уделяли взаимодействию между детьми подготовительной группы и малышами (игровая деятельность, сборы на прогулку, с прогулки).</w:t>
            </w:r>
          </w:p>
        </w:tc>
        <w:tc>
          <w:tcPr>
            <w:tcW w:w="2560" w:type="dxa"/>
          </w:tcPr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Особое внимание уделять изучению эмоционального благополучия (проводить его в систему, взаимоотношением детей в игровой деятельности).</w:t>
            </w:r>
          </w:p>
        </w:tc>
      </w:tr>
      <w:tr w:rsidR="0075496C" w:rsidRPr="00645E45" w:rsidTr="005550AB">
        <w:trPr>
          <w:trHeight w:val="944"/>
        </w:trPr>
        <w:tc>
          <w:tcPr>
            <w:tcW w:w="817" w:type="dxa"/>
            <w:vMerge/>
          </w:tcPr>
          <w:p w:rsidR="0075496C" w:rsidRPr="0075496C" w:rsidRDefault="0075496C" w:rsidP="00645E4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75496C" w:rsidRDefault="0075496C" w:rsidP="00645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w="4347" w:type="dxa"/>
          </w:tcPr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Большое внимание уделяли самостоятельной деятельности старших дошкольников в организованных дежурствах, в работе на участках.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Начиная с младших групп, детей знакомят с миром профессий, что прослеживается в организации сюжетно-ролевых игр.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Приобретено оборудование для трудовой деятельности на участке.</w:t>
            </w:r>
          </w:p>
        </w:tc>
        <w:tc>
          <w:tcPr>
            <w:tcW w:w="2560" w:type="dxa"/>
          </w:tcPr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Приобщать детей к труду (поливка цветников, прополка и т.д.).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Расширять знания детей о профессиях, соответственные данному времени.</w:t>
            </w:r>
          </w:p>
        </w:tc>
      </w:tr>
      <w:tr w:rsidR="0075496C" w:rsidRPr="00645E45" w:rsidTr="005550AB">
        <w:tc>
          <w:tcPr>
            <w:tcW w:w="817" w:type="dxa"/>
            <w:vMerge/>
          </w:tcPr>
          <w:p w:rsidR="0075496C" w:rsidRPr="0075496C" w:rsidRDefault="0075496C" w:rsidP="00645E4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75496C" w:rsidRDefault="0075496C" w:rsidP="00645E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</w:t>
            </w:r>
          </w:p>
        </w:tc>
        <w:tc>
          <w:tcPr>
            <w:tcW w:w="4347" w:type="dxa"/>
          </w:tcPr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 xml:space="preserve">В течение учебного года приоритетным направлением в этой образовательной области была целенаправленная работа по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lastRenderedPageBreak/>
              <w:t>профилактике детского дорожно-транспортного травматизма и изучение правил дорожного движения. Оборудован автогородок с дорожной разметкой, дорожными знаками и 4-мя светофорами, где дети учатся разрешать проблемные ситуации на дороге. В каждой возрастной группе есть уголки безопасности. Кроме этого, педагоги проводят коррекционно-развивающие мероприятия «Будь осторожен и здоров!», способствующие осознанию своих поступков, а также формированию поведения в кризисных ситуациях дома, на улице, в детском саду.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Большая работа проводится с родителями и педагогами.</w:t>
            </w:r>
          </w:p>
          <w:p w:rsidR="0075496C" w:rsidRPr="0075496C" w:rsidRDefault="0075496C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5496C">
              <w:rPr>
                <w:rFonts w:ascii="Times New Roman" w:hAnsi="Times New Roman"/>
                <w:sz w:val="24"/>
                <w:lang w:val="ru-RU"/>
              </w:rPr>
              <w:t>Для педагогов и социума (сотрудники ГИБДД, телевидение) было проведено открытое мероприятие «Дорожная азбука» - воспитатель Перчаткина О.П., оформлены выставки детских рисунков на тему «Не шути с огнём», «В стране пешеходов» и другие.</w:t>
            </w:r>
          </w:p>
        </w:tc>
        <w:tc>
          <w:tcPr>
            <w:tcW w:w="2560" w:type="dxa"/>
          </w:tcPr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 xml:space="preserve">Программу дополнительного образования «Светофорик»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lastRenderedPageBreak/>
              <w:t>вынести на утверждение экспертной комиссии ЗГМО.</w:t>
            </w:r>
          </w:p>
          <w:p w:rsidR="0075496C" w:rsidRPr="0075496C" w:rsidRDefault="005550AB" w:rsidP="005550A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="0075496C" w:rsidRPr="0075496C">
              <w:rPr>
                <w:rFonts w:ascii="Times New Roman" w:hAnsi="Times New Roman"/>
                <w:sz w:val="24"/>
                <w:lang w:val="ru-RU"/>
              </w:rPr>
              <w:t>Ежеквартально издавать газету «ПДД – Перекрёсток, Дорога, Дети» в том числе и в электронном виде на сайте ДОУ.</w:t>
            </w:r>
          </w:p>
        </w:tc>
      </w:tr>
      <w:tr w:rsidR="005550AB" w:rsidRPr="00645E45" w:rsidTr="005550AB">
        <w:trPr>
          <w:cantSplit/>
          <w:trHeight w:val="3823"/>
        </w:trPr>
        <w:tc>
          <w:tcPr>
            <w:tcW w:w="817" w:type="dxa"/>
            <w:vMerge w:val="restart"/>
            <w:textDirection w:val="btLr"/>
            <w:vAlign w:val="center"/>
          </w:tcPr>
          <w:p w:rsidR="005550AB" w:rsidRPr="005550AB" w:rsidRDefault="005550AB" w:rsidP="005550AB">
            <w:pPr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lastRenderedPageBreak/>
              <w:t>Познавательно речевое развитие</w:t>
            </w:r>
          </w:p>
        </w:tc>
        <w:tc>
          <w:tcPr>
            <w:tcW w:w="1847" w:type="dxa"/>
          </w:tcPr>
          <w:p w:rsidR="005550AB" w:rsidRPr="005550AB" w:rsidRDefault="005550AB" w:rsidP="00740F3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Коммуникация </w:t>
            </w:r>
          </w:p>
        </w:tc>
        <w:tc>
          <w:tcPr>
            <w:tcW w:w="4347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Наблюдается положительная динамика в речевом развитии детей. Часто используется мультимедийное оборудование. Проведены смотры речевых уголков во всех группах.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Учитель-логопед М.В.Усова провела открытое мероприятие совместно с родителями по использованию пальчиковой гимнастики в профилактике речевых нарушений в домашних условиях.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Часто используются игровые приемы, в которых активно участвуют и речь, и мышление. Воспитатели стараются идти по нескольким направлениям: отработка артикуляции, расширение активного словаря, совершенствование связной речи. С этой целью были проведены открытые просмотры: «У солнышка в гостях» Михайловой О.В., «В гости к друзьям-героям сказки «Теремок» -  Ярославцевой О.И.,   где слово связано с движением и действием.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Учитель-логопед М.В. Усова провела открытое интегрированное мероприятие «Мир животных», а Е.С.Товкач «Путешествие в страну Школандию», показав результаты работы с ОНР.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В течение года велась углубленная работа по организации проектной деятельности с целью развития творчества детей и познавательно-речевой деятельности. Были проведены семинары-практикумы с презентациями мероприятий «Чудесное лукошко», «Пейте, дети, молоко!».</w:t>
            </w:r>
          </w:p>
        </w:tc>
        <w:tc>
          <w:tcPr>
            <w:tcW w:w="2560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Продолжать развивать творческую активность детей, способствующую речетворчеству.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Дополнять зоны экспериментирования в группах необходимым оборудованием.</w:t>
            </w:r>
          </w:p>
        </w:tc>
      </w:tr>
      <w:tr w:rsidR="005550AB" w:rsidRPr="00645E45" w:rsidTr="005550AB">
        <w:tc>
          <w:tcPr>
            <w:tcW w:w="817" w:type="dxa"/>
            <w:vMerge/>
          </w:tcPr>
          <w:p w:rsidR="005550AB" w:rsidRPr="005550AB" w:rsidRDefault="005550AB" w:rsidP="00645E4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5550AB" w:rsidRPr="005550AB" w:rsidRDefault="005550AB" w:rsidP="00740F3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Познание </w:t>
            </w:r>
          </w:p>
        </w:tc>
        <w:tc>
          <w:tcPr>
            <w:tcW w:w="4347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Проведены смотры-конкурсы ко дню космонавтики (изготовление макетов, схем) совместно с родителями, тем самым развивая представления о техническом прогрессе, об истории цивилизации.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 Большое значение педагоги придают развитию умственных способностей,  представлению о математической науке.</w:t>
            </w:r>
          </w:p>
        </w:tc>
        <w:tc>
          <w:tcPr>
            <w:tcW w:w="2560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>Совершенствовать умение творческого конструирования из бумаги, листьев, песка в летний период.</w:t>
            </w:r>
          </w:p>
        </w:tc>
      </w:tr>
      <w:tr w:rsidR="005550AB" w:rsidRPr="00645E45" w:rsidTr="005550AB">
        <w:tc>
          <w:tcPr>
            <w:tcW w:w="817" w:type="dxa"/>
            <w:vMerge/>
          </w:tcPr>
          <w:p w:rsidR="005550AB" w:rsidRPr="005550AB" w:rsidRDefault="005550AB" w:rsidP="00645E4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7" w:type="dxa"/>
          </w:tcPr>
          <w:p w:rsidR="005550AB" w:rsidRPr="005550AB" w:rsidRDefault="005550AB" w:rsidP="00740F3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>Чтение художественной литературы</w:t>
            </w:r>
          </w:p>
        </w:tc>
        <w:tc>
          <w:tcPr>
            <w:tcW w:w="4347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Процесс ознакомления с художественной литературой выведен в совместную деятельность. Для </w:t>
            </w:r>
            <w:r w:rsidRPr="005550AB">
              <w:rPr>
                <w:rFonts w:ascii="Times New Roman" w:hAnsi="Times New Roman"/>
                <w:sz w:val="24"/>
                <w:lang w:val="ru-RU"/>
              </w:rPr>
              <w:lastRenderedPageBreak/>
              <w:t>лучшего восприятия материала занятия проходят в форме игры и игровых упражнений. Организована подписка на детские периодические издания. У детей сформирован интерес и потребность в чтении книг.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Впечатления от прочитанного отображают в игровой и театрализованной деятельности.</w:t>
            </w:r>
          </w:p>
        </w:tc>
        <w:tc>
          <w:tcPr>
            <w:tcW w:w="2560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   Продолжать работу по организации библиотеки в ДОУ, </w:t>
            </w:r>
            <w:r w:rsidRPr="005550AB">
              <w:rPr>
                <w:rFonts w:ascii="Times New Roman" w:hAnsi="Times New Roman"/>
                <w:sz w:val="24"/>
                <w:lang w:val="ru-RU"/>
              </w:rPr>
              <w:lastRenderedPageBreak/>
              <w:t>расширять фонд детской литературы.</w:t>
            </w:r>
          </w:p>
        </w:tc>
      </w:tr>
      <w:tr w:rsidR="005550AB" w:rsidRPr="00645E45" w:rsidTr="005550AB">
        <w:tc>
          <w:tcPr>
            <w:tcW w:w="817" w:type="dxa"/>
            <w:vMerge w:val="restart"/>
            <w:textDirection w:val="btLr"/>
            <w:vAlign w:val="center"/>
          </w:tcPr>
          <w:p w:rsidR="005550AB" w:rsidRPr="005550AB" w:rsidRDefault="005550AB" w:rsidP="005550AB">
            <w:pPr>
              <w:ind w:left="113" w:righ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lastRenderedPageBreak/>
              <w:t>Художественно-эстетическое направление</w:t>
            </w:r>
          </w:p>
        </w:tc>
        <w:tc>
          <w:tcPr>
            <w:tcW w:w="1847" w:type="dxa"/>
          </w:tcPr>
          <w:p w:rsidR="005550AB" w:rsidRPr="005550AB" w:rsidRDefault="005550AB" w:rsidP="00740F3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>Художественное творчество</w:t>
            </w:r>
          </w:p>
        </w:tc>
        <w:tc>
          <w:tcPr>
            <w:tcW w:w="4347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Этот раздел программы реализуется на высоком уровне. Количество детей с низким уровнем – 2%. Успеху в работе способствует квалифицированный воспитатель изодеятельности. Традиционно проводятся выставки детских работ, разнообразные выставки творческих работ. «Я и мамочка – веселая парочка», «День защитника Отечества», «День Победы», «Юный пешеход», «Нам нужен мир!», «Край чудесный, край сибирский, мы с тобою заодно!», «Зимние напевы», «День космонавтики» и др.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 Дети постоянно принимают участие в конкурсах рисунков различных уровней.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  М.А. Гуназа – воспитатель изодеятельности разработала программу дополнительного образования «Пластилиновая сказка» (с интеграцией областей «Чтение художественной литературы» и театрализованной деятельностью). 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Проведено открытое мероприятие «Встреча с Осениной».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 Многие дети продолжают обучение изобразительным навыкам в художественной школе.</w:t>
            </w:r>
          </w:p>
        </w:tc>
        <w:tc>
          <w:tcPr>
            <w:tcW w:w="2560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Начать разработку системы поддержки талантливых детей.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По мере возможности обеспечить изостудию мольбе</w:t>
            </w:r>
            <w:r w:rsidRPr="005550A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5550AB">
              <w:rPr>
                <w:rFonts w:ascii="Times New Roman" w:hAnsi="Times New Roman"/>
                <w:sz w:val="24"/>
                <w:lang w:val="ru-RU"/>
              </w:rPr>
              <w:t>тами.</w:t>
            </w:r>
          </w:p>
        </w:tc>
      </w:tr>
      <w:tr w:rsidR="005550AB" w:rsidRPr="00645E45" w:rsidTr="005550AB">
        <w:trPr>
          <w:trHeight w:val="4654"/>
        </w:trPr>
        <w:tc>
          <w:tcPr>
            <w:tcW w:w="817" w:type="dxa"/>
            <w:vMerge/>
          </w:tcPr>
          <w:p w:rsidR="005550AB" w:rsidRPr="0075496C" w:rsidRDefault="005550AB" w:rsidP="00645E4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7" w:type="dxa"/>
          </w:tcPr>
          <w:p w:rsidR="005550AB" w:rsidRDefault="005550AB" w:rsidP="00740F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Музыка </w:t>
            </w:r>
          </w:p>
        </w:tc>
        <w:tc>
          <w:tcPr>
            <w:tcW w:w="4347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Дети активно принимают участие в различных музыкальных и театрализованных мероприятиях ДОУ и города.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Проведены все запланированные досуги и праздники. Удачно, красочно, впечатляюще прошел выпускной бал: дети слышат музыку, чувствуют ее ритм во время танцев, значительное улучшение результатов пения.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 Около 25% выпускников продолжают свое музыкальное образование: учатся в музыкальной школе, посещают кружки клуба «Горизонт».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  В целях повышения компетентности родителей проводятся совместные мероприятия «Ярмарка», «Посиделки с мамами», «Мама, папа, я – музыкальная семья».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        У детей отмечается повышение интереса к культурным традициям старшего поколения.</w:t>
            </w:r>
          </w:p>
        </w:tc>
        <w:tc>
          <w:tcPr>
            <w:tcW w:w="2560" w:type="dxa"/>
          </w:tcPr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Продолжать в системе проводить музыкально-развивающие спектакли.</w:t>
            </w:r>
          </w:p>
          <w:p w:rsidR="005550AB" w:rsidRPr="005550AB" w:rsidRDefault="005550AB" w:rsidP="00740F3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550AB">
              <w:rPr>
                <w:rFonts w:ascii="Times New Roman" w:hAnsi="Times New Roman"/>
                <w:sz w:val="24"/>
                <w:lang w:val="ru-RU"/>
              </w:rPr>
              <w:t xml:space="preserve">       Создавать условия для развития музыкального творчества на основе синтеза искусств.</w:t>
            </w:r>
          </w:p>
        </w:tc>
      </w:tr>
    </w:tbl>
    <w:p w:rsidR="0075496C" w:rsidRDefault="0075496C" w:rsidP="00773BA7">
      <w:pPr>
        <w:jc w:val="center"/>
        <w:rPr>
          <w:rFonts w:ascii="Times New Roman" w:hAnsi="Times New Roman"/>
          <w:b/>
          <w:lang w:val="ru-RU"/>
        </w:rPr>
      </w:pPr>
    </w:p>
    <w:p w:rsidR="00C90051" w:rsidRPr="003135BE" w:rsidRDefault="00C90051" w:rsidP="00773BA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Результаты диагностики за 2012 – 2013 учебный год</w:t>
      </w:r>
    </w:p>
    <w:p w:rsidR="00C90051" w:rsidRDefault="00072318" w:rsidP="00976CC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pict>
          <v:rect id="_x0000_s1026" style="position:absolute;left:0;text-align:left;margin-left:4.5pt;margin-top:3.95pt;width:450.75pt;height:413.95pt;z-index:251658240" stroked="f">
            <v:textbox style="mso-next-textbox:#_x0000_s1026">
              <w:txbxContent>
                <w:tbl>
                  <w:tblPr>
                    <w:tblStyle w:val="af3"/>
                    <w:tblW w:w="8222" w:type="dxa"/>
                    <w:tblLayout w:type="fixed"/>
                    <w:tblLook w:val="04A0"/>
                  </w:tblPr>
                  <w:tblGrid>
                    <w:gridCol w:w="284"/>
                    <w:gridCol w:w="1843"/>
                    <w:gridCol w:w="567"/>
                    <w:gridCol w:w="533"/>
                    <w:gridCol w:w="601"/>
                    <w:gridCol w:w="567"/>
                    <w:gridCol w:w="709"/>
                    <w:gridCol w:w="708"/>
                    <w:gridCol w:w="709"/>
                    <w:gridCol w:w="709"/>
                    <w:gridCol w:w="567"/>
                    <w:gridCol w:w="425"/>
                  </w:tblGrid>
                  <w:tr w:rsidR="00645E45" w:rsidRPr="003F7941" w:rsidTr="00773BA7">
                    <w:trPr>
                      <w:cantSplit/>
                      <w:trHeight w:val="276"/>
                    </w:trPr>
                    <w:tc>
                      <w:tcPr>
                        <w:tcW w:w="284" w:type="dxa"/>
                        <w:vMerge w:val="restart"/>
                        <w:shd w:val="clear" w:color="auto" w:fill="auto"/>
                        <w:textDirection w:val="btLr"/>
                      </w:tcPr>
                      <w:p w:rsidR="00645E45" w:rsidRPr="003F7941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shd w:val="clear" w:color="auto" w:fill="auto"/>
                        <w:textDirection w:val="btLr"/>
                      </w:tcPr>
                      <w:p w:rsidR="00645E45" w:rsidRPr="003F7941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Группы</w:t>
                        </w:r>
                      </w:p>
                    </w:tc>
                    <w:tc>
                      <w:tcPr>
                        <w:tcW w:w="6095" w:type="dxa"/>
                        <w:gridSpan w:val="10"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развития интегративных качеств</w:t>
                        </w:r>
                      </w:p>
                    </w:tc>
                  </w:tr>
                  <w:tr w:rsidR="00645E45" w:rsidRPr="003F7941" w:rsidTr="00773BA7">
                    <w:trPr>
                      <w:cantSplit/>
                      <w:trHeight w:val="3254"/>
                    </w:trPr>
                    <w:tc>
                      <w:tcPr>
                        <w:tcW w:w="284" w:type="dxa"/>
                        <w:vMerge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textDirection w:val="btLr"/>
                      </w:tcPr>
                      <w:p w:rsidR="00645E45" w:rsidRPr="003F7941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детей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  <w:textDirection w:val="btLr"/>
                      </w:tcPr>
                      <w:p w:rsidR="00645E45" w:rsidRPr="003F7941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Физическое развитие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  <w:textDirection w:val="btLr"/>
                      </w:tcPr>
                      <w:p w:rsidR="00645E45" w:rsidRPr="003F7941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Любознательность, активность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textDirection w:val="btLr"/>
                      </w:tcPr>
                      <w:p w:rsidR="00645E45" w:rsidRPr="003F7941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Эмоциональная отзывчивость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textDirection w:val="btLr"/>
                      </w:tcPr>
                      <w:p w:rsidR="00645E45" w:rsidRPr="006B0EFA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18"/>
                            <w:szCs w:val="20"/>
                            <w:lang w:val="ru-RU"/>
                          </w:rPr>
                          <w:t>Овладение средствами общения и способами взаимодействия со взрослыми и сверстниками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textDirection w:val="btLr"/>
                      </w:tcPr>
                      <w:p w:rsidR="00645E45" w:rsidRPr="006B0EFA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18"/>
                            <w:szCs w:val="20"/>
                            <w:lang w:val="ru-RU"/>
                          </w:rPr>
                          <w:t>Способность управлять своим поведением и планировать свои действия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textDirection w:val="btLr"/>
                      </w:tcPr>
                      <w:p w:rsidR="00645E45" w:rsidRPr="006B0EFA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18"/>
                            <w:szCs w:val="20"/>
                            <w:lang w:val="ru-RU"/>
                          </w:rPr>
                          <w:t>Способность решать свои интеллектуальные и личностные задачи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textDirection w:val="btLr"/>
                      </w:tcPr>
                      <w:p w:rsidR="00645E45" w:rsidRPr="006B0EFA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18"/>
                            <w:szCs w:val="20"/>
                            <w:lang w:val="ru-RU"/>
                          </w:rPr>
                          <w:t>Представление о себе, семье, обществе, государстве, мире и природе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textDirection w:val="btLr"/>
                      </w:tcPr>
                      <w:p w:rsidR="00645E45" w:rsidRPr="003F7941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18"/>
                            <w:szCs w:val="20"/>
                          </w:rPr>
                          <w:t>Овладение предпосылками учебной деятельности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textDirection w:val="btLr"/>
                      </w:tcPr>
                      <w:p w:rsidR="00645E45" w:rsidRPr="003F7941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Итоговый</w:t>
                        </w:r>
                      </w:p>
                    </w:tc>
                  </w:tr>
                  <w:tr w:rsidR="00645E45" w:rsidRPr="003F7941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 младшая </w:t>
                        </w:r>
                      </w:p>
                      <w:p w:rsidR="00645E45" w:rsidRPr="003F7941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группа № 4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C329EF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86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</w:tr>
                  <w:tr w:rsidR="00645E45" w:rsidRPr="003F7941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Pr="00C329EF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л. гр. оздоровит.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аправл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№8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86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7</w:t>
                        </w:r>
                      </w:p>
                    </w:tc>
                  </w:tr>
                  <w:tr w:rsidR="00645E45" w:rsidRPr="006B0EFA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II</w:t>
                        </w:r>
                        <w:r w:rsidRPr="00C329EF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 младшая </w:t>
                        </w:r>
                      </w:p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C329EF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группа №2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</w:tr>
                  <w:tr w:rsidR="00645E45" w:rsidRPr="006B0EFA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C329EF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Pr="00C329EF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младшая группа №9 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98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94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97</w:t>
                        </w:r>
                      </w:p>
                    </w:tc>
                  </w:tr>
                  <w:tr w:rsidR="00645E45" w:rsidRPr="006B0EFA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Средняя </w:t>
                        </w:r>
                      </w:p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группа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</w:tr>
                  <w:tr w:rsidR="00645E45" w:rsidRPr="003F7941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Средняя </w:t>
                        </w:r>
                      </w:p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группа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3F7941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</w:tr>
                  <w:tr w:rsidR="00645E45" w:rsidRPr="003F7941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Pr="00F72D7B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гр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</w:t>
                        </w: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комбинир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аправл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Pr="003F794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F72D7B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3F794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</w:tr>
                  <w:tr w:rsidR="00645E45" w:rsidRPr="00F72D7B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090AD8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Ст</w:t>
                        </w: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.гр.комбинир. направл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92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88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2</w:t>
                        </w:r>
                      </w:p>
                    </w:tc>
                  </w:tr>
                  <w:tr w:rsidR="00645E45" w:rsidRPr="00F72D7B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Подг.гр.комбинир. направл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.</w:t>
                        </w: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99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87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90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</w:tr>
                  <w:tr w:rsidR="00645E45" w:rsidRPr="006B0EFA" w:rsidTr="00773BA7">
                    <w:tc>
                      <w:tcPr>
                        <w:tcW w:w="284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Итого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35</w:t>
                        </w:r>
                      </w:p>
                    </w:tc>
                    <w:tc>
                      <w:tcPr>
                        <w:tcW w:w="533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601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95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6B0EFA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</w:pPr>
                        <w:r w:rsidRPr="006B0EFA"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773BA7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</w:pPr>
                        <w:r w:rsidRPr="00773BA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ru-RU"/>
                          </w:rPr>
                          <w:t>96</w:t>
                        </w:r>
                      </w:p>
                    </w:tc>
                  </w:tr>
                </w:tbl>
                <w:p w:rsidR="00645E45" w:rsidRDefault="00645E45"/>
              </w:txbxContent>
            </v:textbox>
          </v:rect>
        </w:pict>
      </w: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072318" w:rsidP="00976CC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pict>
          <v:rect id="_x0000_s1027" style="position:absolute;left:0;text-align:left;margin-left:9.5pt;margin-top:-17.9pt;width:442pt;height:382.55pt;z-index:251659264" stroked="f">
            <v:textbox>
              <w:txbxContent>
                <w:tbl>
                  <w:tblPr>
                    <w:tblStyle w:val="af3"/>
                    <w:tblW w:w="8081" w:type="dxa"/>
                    <w:tblLayout w:type="fixed"/>
                    <w:tblLook w:val="04A0"/>
                  </w:tblPr>
                  <w:tblGrid>
                    <w:gridCol w:w="426"/>
                    <w:gridCol w:w="1559"/>
                    <w:gridCol w:w="567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  <w:gridCol w:w="425"/>
                    <w:gridCol w:w="709"/>
                    <w:gridCol w:w="709"/>
                    <w:gridCol w:w="425"/>
                    <w:gridCol w:w="709"/>
                  </w:tblGrid>
                  <w:tr w:rsidR="00645E45" w:rsidTr="00773BA7">
                    <w:tc>
                      <w:tcPr>
                        <w:tcW w:w="426" w:type="dxa"/>
                        <w:vMerge w:val="restart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Группы </w:t>
                        </w:r>
                      </w:p>
                    </w:tc>
                    <w:tc>
                      <w:tcPr>
                        <w:tcW w:w="6096" w:type="dxa"/>
                        <w:gridSpan w:val="12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Образовательные области</w:t>
                        </w:r>
                      </w:p>
                    </w:tc>
                  </w:tr>
                  <w:tr w:rsidR="00645E45" w:rsidTr="00773BA7">
                    <w:trPr>
                      <w:cantSplit/>
                      <w:trHeight w:val="2565"/>
                    </w:trPr>
                    <w:tc>
                      <w:tcPr>
                        <w:tcW w:w="426" w:type="dxa"/>
                        <w:vMerge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детей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Здоровье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Социализация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Труд 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Безопасность 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Познание 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Коммуникация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Чтение художественной литературы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Художественное творчество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Музыка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textDirection w:val="btLr"/>
                      </w:tcPr>
                      <w:p w:rsidR="00645E45" w:rsidRPr="00021855" w:rsidRDefault="00645E45" w:rsidP="006D2254">
                        <w:pPr>
                          <w:ind w:left="113" w:right="113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% выполнение по группам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 младшая группа № 4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II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</w:t>
                        </w: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ладшая группа №2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97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I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</w:t>
                        </w: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ладшая группа №8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Средняя группа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Средняя группа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Старшая  группа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Старшая группа</w:t>
                        </w: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97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Подготовительная группа №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2D4283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II младшая группа № 9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</w:tr>
                  <w:tr w:rsidR="00645E45" w:rsidTr="00773BA7"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6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25" w:type="dxa"/>
                        <w:shd w:val="clear" w:color="auto" w:fill="auto"/>
                      </w:tcPr>
                      <w:p w:rsidR="00645E45" w:rsidRPr="00021855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2185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645E45" w:rsidRPr="00773BA7" w:rsidRDefault="00645E45" w:rsidP="006D22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773BA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</w:tr>
                </w:tbl>
                <w:p w:rsidR="00645E45" w:rsidRDefault="00645E45"/>
              </w:txbxContent>
            </v:textbox>
          </v:rect>
        </w:pict>
      </w: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Pr="003135BE" w:rsidRDefault="00773BA7" w:rsidP="00976CC7">
      <w:pPr>
        <w:jc w:val="center"/>
        <w:rPr>
          <w:rFonts w:ascii="Times New Roman" w:hAnsi="Times New Roman"/>
          <w:b/>
          <w:lang w:val="ru-RU"/>
        </w:rPr>
      </w:pPr>
    </w:p>
    <w:p w:rsidR="00773BA7" w:rsidRDefault="00773BA7" w:rsidP="001877A1">
      <w:pPr>
        <w:ind w:firstLine="708"/>
        <w:jc w:val="both"/>
        <w:rPr>
          <w:rFonts w:ascii="Times New Roman" w:hAnsi="Times New Roman"/>
          <w:lang w:val="ru-RU"/>
        </w:rPr>
      </w:pPr>
    </w:p>
    <w:p w:rsidR="00773BA7" w:rsidRDefault="00773BA7" w:rsidP="001877A1">
      <w:pPr>
        <w:ind w:firstLine="708"/>
        <w:jc w:val="both"/>
        <w:rPr>
          <w:rFonts w:ascii="Times New Roman" w:hAnsi="Times New Roman"/>
          <w:lang w:val="ru-RU"/>
        </w:rPr>
      </w:pPr>
    </w:p>
    <w:p w:rsidR="00773BA7" w:rsidRDefault="00773BA7" w:rsidP="001877A1">
      <w:pPr>
        <w:ind w:firstLine="708"/>
        <w:jc w:val="both"/>
        <w:rPr>
          <w:rFonts w:ascii="Times New Roman" w:hAnsi="Times New Roman"/>
          <w:lang w:val="ru-RU"/>
        </w:rPr>
      </w:pPr>
    </w:p>
    <w:p w:rsidR="00773BA7" w:rsidRDefault="00773BA7" w:rsidP="001877A1">
      <w:pPr>
        <w:ind w:firstLine="708"/>
        <w:jc w:val="both"/>
        <w:rPr>
          <w:rFonts w:ascii="Times New Roman" w:hAnsi="Times New Roman"/>
          <w:lang w:val="ru-RU"/>
        </w:rPr>
      </w:pPr>
    </w:p>
    <w:p w:rsidR="00773BA7" w:rsidRDefault="00773BA7" w:rsidP="00773BA7">
      <w:pPr>
        <w:jc w:val="both"/>
        <w:rPr>
          <w:rFonts w:ascii="Times New Roman" w:hAnsi="Times New Roman"/>
          <w:lang w:val="ru-RU"/>
        </w:rPr>
      </w:pPr>
    </w:p>
    <w:p w:rsidR="00773BA7" w:rsidRDefault="00773BA7" w:rsidP="00773BA7">
      <w:pPr>
        <w:jc w:val="both"/>
        <w:rPr>
          <w:rFonts w:ascii="Times New Roman" w:hAnsi="Times New Roman"/>
          <w:lang w:val="ru-RU"/>
        </w:rPr>
      </w:pPr>
    </w:p>
    <w:p w:rsidR="00C90051" w:rsidRDefault="001877A1" w:rsidP="001877A1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Программа освоена на 96%. Показатели, выявленные по образовательным областям, говорят о достаточно высоком уровне овладения детьми навыками и умениями об эффективности образовательной программы и образовательного процесса в группах ДОУ в целом.</w:t>
      </w:r>
      <w:r w:rsidR="00A221D3">
        <w:rPr>
          <w:rFonts w:ascii="Times New Roman" w:hAnsi="Times New Roman"/>
          <w:lang w:val="ru-RU"/>
        </w:rPr>
        <w:t xml:space="preserve"> Положительной динамике способствовали следующие факторы: </w:t>
      </w:r>
    </w:p>
    <w:p w:rsidR="00A221D3" w:rsidRDefault="00A221D3" w:rsidP="00A221D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Система занятие, эффективность подготовки;</w:t>
      </w:r>
    </w:p>
    <w:p w:rsidR="00A221D3" w:rsidRDefault="00A221D3" w:rsidP="00A221D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Доступность познавательного и дидактического материала;</w:t>
      </w:r>
    </w:p>
    <w:p w:rsidR="00A221D3" w:rsidRDefault="00A221D3" w:rsidP="00A221D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Грамотное построение предметно-развивающей среды;</w:t>
      </w:r>
    </w:p>
    <w:p w:rsidR="00A221D3" w:rsidRDefault="00A221D3" w:rsidP="00A221D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Организация совместной и индивидуальной познавательной и продуктивной деятельности;</w:t>
      </w:r>
    </w:p>
    <w:p w:rsidR="00A221D3" w:rsidRPr="00A221D3" w:rsidRDefault="00A221D3" w:rsidP="00A221D3">
      <w:pPr>
        <w:pStyle w:val="aa"/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Взаимодействие с родителями.</w:t>
      </w:r>
    </w:p>
    <w:p w:rsidR="00C90051" w:rsidRPr="003135BE" w:rsidRDefault="00C90051" w:rsidP="001877A1">
      <w:pPr>
        <w:rPr>
          <w:rFonts w:ascii="Times New Roman" w:hAnsi="Times New Roman"/>
          <w:b/>
          <w:lang w:val="ru-RU"/>
        </w:rPr>
      </w:pPr>
    </w:p>
    <w:p w:rsidR="00976CC7" w:rsidRPr="003135BE" w:rsidRDefault="00976CC7" w:rsidP="00976CC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Коррекционная работа</w:t>
      </w:r>
    </w:p>
    <w:p w:rsidR="00976CC7" w:rsidRPr="003135BE" w:rsidRDefault="00976CC7" w:rsidP="00976CC7">
      <w:pPr>
        <w:jc w:val="center"/>
        <w:rPr>
          <w:rFonts w:ascii="Times New Roman" w:hAnsi="Times New Roman"/>
          <w:b/>
          <w:lang w:val="ru-RU"/>
        </w:rPr>
      </w:pP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Развитие речи является главной задачей, которая прослеживается во всех направлениях работы с детьми.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Наличие групп комбинированной направленности позволяет расширить охват детей необходимой коррекционно – педагогической и медико – социальной помощью, обеспечить родителей консультативной поддержкой.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Комплектование групп для детей с нарушениями речи осуществляется на основании заключения психолого – педагогической и медико – педагогической комиссией с согласия родителей. Обучение  детей направляем на устранение речевого дефекта, а также на предупреждение возможных трудностей в усвоении знаний, обусловленных речевым недоразвитием.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lastRenderedPageBreak/>
        <w:t>Успешное преодоление речевого дефекта происходит только при условии тесной взаимосвязи и преемственности в работе всего медико – психолого – педагогического коллектива и единства требований учителей – логопедов, педагога – психолога, музыкального руководителя, инструктора физического воспитания, воспитателя изодеятельности.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Вместе с развитием речи, дети приобретают навыки умственного труда, у них совершенствуется умение анализировать, объяснять, рассуждать. У детей появляется богатый чувственный опыт.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ДОУ функционирует 3 группы комбинированной направленности (старшая группа №1, старшая группа №7, подготовительная к школе группа №3), где осуществляют работу 2 учителя-логопеда: Усова М.В., Товкач Е.С. Совместно с педагогом психологом был изучен уровень психического развития детей с помощью комплексной методики, разработанной Павловой Н.Н., Руденко Н.С., что позволило определить общий уровень психологического развития.</w:t>
      </w:r>
    </w:p>
    <w:p w:rsidR="00976CC7" w:rsidRPr="003135BE" w:rsidRDefault="00976CC7" w:rsidP="002278A8">
      <w:pPr>
        <w:jc w:val="center"/>
        <w:rPr>
          <w:rFonts w:ascii="Times New Roman" w:hAnsi="Times New Roman"/>
          <w:b/>
          <w:lang w:val="ru-RU"/>
        </w:rPr>
      </w:pPr>
    </w:p>
    <w:p w:rsidR="00C90051" w:rsidRPr="003135BE" w:rsidRDefault="00C90051" w:rsidP="00C90051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Результат коррекционной работы</w:t>
      </w:r>
    </w:p>
    <w:p w:rsidR="00C90051" w:rsidRPr="003135BE" w:rsidRDefault="00C90051" w:rsidP="00C90051">
      <w:pPr>
        <w:rPr>
          <w:rFonts w:ascii="Times New Roman" w:hAnsi="Times New Roman"/>
          <w:lang w:val="ru-RU"/>
        </w:rPr>
      </w:pPr>
    </w:p>
    <w:p w:rsidR="00C90051" w:rsidRPr="003135BE" w:rsidRDefault="00C90051" w:rsidP="00C90051">
      <w:pPr>
        <w:jc w:val="center"/>
        <w:rPr>
          <w:rFonts w:ascii="Times New Roman" w:hAnsi="Times New Roman"/>
          <w:b/>
        </w:rPr>
      </w:pPr>
      <w:r w:rsidRPr="003135BE">
        <w:rPr>
          <w:rFonts w:ascii="Times New Roman" w:hAnsi="Times New Roman"/>
          <w:b/>
        </w:rPr>
        <w:t xml:space="preserve"> 2012 – 2013 учебный год</w:t>
      </w:r>
    </w:p>
    <w:p w:rsidR="00C90051" w:rsidRPr="003135BE" w:rsidRDefault="00C90051" w:rsidP="00C90051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ayout w:type="fixed"/>
        <w:tblLook w:val="04A0"/>
      </w:tblPr>
      <w:tblGrid>
        <w:gridCol w:w="2518"/>
        <w:gridCol w:w="3544"/>
        <w:gridCol w:w="1134"/>
        <w:gridCol w:w="1134"/>
        <w:gridCol w:w="1241"/>
      </w:tblGrid>
      <w:tr w:rsidR="00C90051" w:rsidRPr="003135BE" w:rsidTr="00C90051">
        <w:tc>
          <w:tcPr>
            <w:tcW w:w="2518" w:type="dxa"/>
            <w:vMerge w:val="restart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Дата комплектования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детей, поступивших в группу (распределение по диагнозам)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Количество выпущенных детей</w:t>
            </w:r>
          </w:p>
        </w:tc>
      </w:tr>
      <w:tr w:rsidR="00C90051" w:rsidRPr="003135BE" w:rsidTr="00C90051">
        <w:trPr>
          <w:cantSplit/>
          <w:trHeight w:val="2351"/>
        </w:trPr>
        <w:tc>
          <w:tcPr>
            <w:tcW w:w="2518" w:type="dxa"/>
            <w:vMerge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90051" w:rsidRPr="003135BE" w:rsidRDefault="00C90051" w:rsidP="006D22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с хорошей речью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90051" w:rsidRPr="003135BE" w:rsidRDefault="00C90051" w:rsidP="006D22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со значительными улучшениями</w:t>
            </w:r>
          </w:p>
        </w:tc>
        <w:tc>
          <w:tcPr>
            <w:tcW w:w="1241" w:type="dxa"/>
            <w:shd w:val="clear" w:color="auto" w:fill="auto"/>
            <w:textDirection w:val="btLr"/>
            <w:vAlign w:val="center"/>
          </w:tcPr>
          <w:p w:rsidR="00C90051" w:rsidRPr="003135BE" w:rsidRDefault="00C90051" w:rsidP="006D225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без значительных улучшений</w:t>
            </w:r>
          </w:p>
        </w:tc>
      </w:tr>
      <w:tr w:rsidR="00C90051" w:rsidRPr="003135BE" w:rsidTr="00C90051">
        <w:tc>
          <w:tcPr>
            <w:tcW w:w="2518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27.09.2011</w:t>
            </w:r>
          </w:p>
        </w:tc>
        <w:tc>
          <w:tcPr>
            <w:tcW w:w="3544" w:type="dxa"/>
            <w:shd w:val="clear" w:color="auto" w:fill="auto"/>
          </w:tcPr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Всего на май 17 детей</w:t>
            </w:r>
          </w:p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Из них:</w:t>
            </w:r>
          </w:p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8 детей с речевой нормой;</w:t>
            </w:r>
          </w:p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 ребёнок с ОНР (</w:t>
            </w:r>
            <w:r w:rsidRPr="003135BE">
              <w:rPr>
                <w:rFonts w:ascii="Times New Roman" w:hAnsi="Times New Roman"/>
                <w:sz w:val="24"/>
                <w:szCs w:val="24"/>
              </w:rPr>
              <w:t>II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135BE">
              <w:rPr>
                <w:rFonts w:ascii="Times New Roman" w:hAnsi="Times New Roman"/>
                <w:sz w:val="24"/>
                <w:szCs w:val="24"/>
              </w:rPr>
              <w:t>III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ур.);</w:t>
            </w:r>
          </w:p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2 ребёнка с ОНР (</w:t>
            </w:r>
            <w:r w:rsidRPr="003135BE">
              <w:rPr>
                <w:rFonts w:ascii="Times New Roman" w:hAnsi="Times New Roman"/>
                <w:sz w:val="24"/>
                <w:szCs w:val="24"/>
              </w:rPr>
              <w:t>III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ур.);</w:t>
            </w:r>
          </w:p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3 ребёнка с Н ОНР;</w:t>
            </w:r>
          </w:p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3 ребёнка с ЛГНР.</w:t>
            </w:r>
          </w:p>
        </w:tc>
        <w:tc>
          <w:tcPr>
            <w:tcW w:w="11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8 (47%)</w:t>
            </w:r>
          </w:p>
        </w:tc>
        <w:tc>
          <w:tcPr>
            <w:tcW w:w="11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51" w:rsidRPr="003135BE" w:rsidRDefault="00C90051" w:rsidP="006D2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9 (53%)</w:t>
            </w:r>
          </w:p>
        </w:tc>
        <w:tc>
          <w:tcPr>
            <w:tcW w:w="124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0051" w:rsidRPr="003135BE" w:rsidRDefault="00C90051" w:rsidP="00C90051">
      <w:pPr>
        <w:rPr>
          <w:rFonts w:ascii="Times New Roman" w:hAnsi="Times New Roman"/>
          <w:b/>
          <w:lang w:val="ru-RU"/>
        </w:rPr>
      </w:pPr>
    </w:p>
    <w:p w:rsidR="00976CC7" w:rsidRPr="003135BE" w:rsidRDefault="00976CC7" w:rsidP="00976CC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Физкультурно – оздоровительная работа</w:t>
      </w:r>
    </w:p>
    <w:p w:rsidR="00976CC7" w:rsidRPr="003135BE" w:rsidRDefault="00976CC7" w:rsidP="00976CC7">
      <w:pPr>
        <w:jc w:val="center"/>
        <w:rPr>
          <w:rFonts w:ascii="Times New Roman" w:hAnsi="Times New Roman"/>
          <w:b/>
          <w:lang w:val="ru-RU"/>
        </w:rPr>
      </w:pP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Особое внимание на протяжении многих лет коллектив детского сада уделяет созданию условий для физкультурно – оздоровительной работы с детьми, для реализации двигательной активности детей, потребности в общении и в познавательной деятельности.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Одной из важнейших функций является охрана и укрепление здоровья детей.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Для достижения максимального оздоровительного и общеукрепляющего эффекта осуществлялись следующие виды закаливания: полоскание рта и горла прохладной водой, контрастные воздушные ванны, умывание рук до локтей, босохождение, солевое закаливание. Все эти виды закаливания интегрировались с элементами дыхательной, пальчиковой и артикуляционной гимнастики, гимнастики для глаз. Большое внимание уделяли профилактике плоскостопия, проводились специальные упражнения, использовались массажные дорожки, коврики.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lastRenderedPageBreak/>
        <w:t>В целях оздоровления дети получали кислородный коктейль, фиточай, чай с лимоном, для витаминизации использовали аскорбиновую кислоту.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ДОУ созданы благоприятные санитарно – гигиенические условия, соблюдается режим дня, обеспечивается заботливый уход за каждым ребёнком на основе личностно – ориентированного подхода, создана достаточная физкультурно – оздоровительная среда.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Анализ групп здоровья воспитанников показал, что в 2012-2013 году наибольший процент имеет </w:t>
      </w:r>
      <w:r w:rsidRPr="003135BE">
        <w:rPr>
          <w:rFonts w:ascii="Times New Roman" w:hAnsi="Times New Roman"/>
        </w:rPr>
        <w:t>II</w:t>
      </w:r>
      <w:r w:rsidRPr="003135BE">
        <w:rPr>
          <w:rFonts w:ascii="Times New Roman" w:hAnsi="Times New Roman"/>
          <w:lang w:val="ru-RU"/>
        </w:rPr>
        <w:t xml:space="preserve"> группу здоровья (дети, рискующие развитием каких – либо отклонений в состоянии здоровья). Имеются дети и с </w:t>
      </w:r>
      <w:r w:rsidRPr="003135BE">
        <w:rPr>
          <w:rFonts w:ascii="Times New Roman" w:hAnsi="Times New Roman"/>
        </w:rPr>
        <w:t>III</w:t>
      </w:r>
      <w:r w:rsidRPr="003135BE">
        <w:rPr>
          <w:rFonts w:ascii="Times New Roman" w:hAnsi="Times New Roman"/>
          <w:lang w:val="ru-RU"/>
        </w:rPr>
        <w:t xml:space="preserve"> группой здоровья.</w:t>
      </w:r>
    </w:p>
    <w:p w:rsidR="00976CC7" w:rsidRPr="00773BA7" w:rsidRDefault="00976CC7" w:rsidP="00773BA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u w:val="single"/>
          <w:lang w:val="ru-RU"/>
        </w:rPr>
        <w:t>Вывод:</w:t>
      </w:r>
      <w:r w:rsidRPr="003135BE">
        <w:rPr>
          <w:rFonts w:ascii="Times New Roman" w:hAnsi="Times New Roman"/>
          <w:lang w:val="ru-RU"/>
        </w:rPr>
        <w:t xml:space="preserve"> Задача сохранения и укрепления здоровья воспитанников по-прежнему остаётся актуальной.</w:t>
      </w:r>
    </w:p>
    <w:p w:rsidR="00976CC7" w:rsidRPr="003135BE" w:rsidRDefault="00C90051" w:rsidP="00976CC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Анализ заболеваемости</w:t>
      </w:r>
    </w:p>
    <w:p w:rsidR="00C90051" w:rsidRPr="003135BE" w:rsidRDefault="00C90051" w:rsidP="00C90051">
      <w:pPr>
        <w:rPr>
          <w:rFonts w:ascii="Times New Roman" w:hAnsi="Times New Roman"/>
          <w:b/>
          <w:lang w:val="ru-RU"/>
        </w:rPr>
      </w:pPr>
    </w:p>
    <w:p w:rsidR="00C90051" w:rsidRPr="003135BE" w:rsidRDefault="00C90051" w:rsidP="00C90051">
      <w:pPr>
        <w:jc w:val="center"/>
        <w:rPr>
          <w:rFonts w:ascii="Times New Roman" w:hAnsi="Times New Roman"/>
          <w:b/>
        </w:rPr>
      </w:pPr>
      <w:r w:rsidRPr="003135BE">
        <w:rPr>
          <w:rFonts w:ascii="Times New Roman" w:hAnsi="Times New Roman"/>
          <w:b/>
        </w:rPr>
        <w:t>2011 – 2012 год</w:t>
      </w:r>
    </w:p>
    <w:p w:rsidR="00C90051" w:rsidRPr="003135BE" w:rsidRDefault="00C90051" w:rsidP="00C90051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1535"/>
        <w:gridCol w:w="2434"/>
        <w:gridCol w:w="2547"/>
        <w:gridCol w:w="2421"/>
      </w:tblGrid>
      <w:tr w:rsidR="00C90051" w:rsidRPr="00645E45" w:rsidTr="00C90051">
        <w:tc>
          <w:tcPr>
            <w:tcW w:w="1535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4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Всего пропущено по болезни</w:t>
            </w:r>
          </w:p>
        </w:tc>
        <w:tc>
          <w:tcPr>
            <w:tcW w:w="2547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Пропущено за год на 1 ребёнка</w:t>
            </w:r>
          </w:p>
        </w:tc>
        <w:tc>
          <w:tcPr>
            <w:tcW w:w="242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Пропущено за месяц на 1 ребёнка</w:t>
            </w:r>
          </w:p>
        </w:tc>
      </w:tr>
      <w:tr w:rsidR="00C90051" w:rsidRPr="003135BE" w:rsidTr="00C90051">
        <w:tc>
          <w:tcPr>
            <w:tcW w:w="1535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4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3263</w:t>
            </w:r>
          </w:p>
        </w:tc>
        <w:tc>
          <w:tcPr>
            <w:tcW w:w="2547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42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</w:tr>
    </w:tbl>
    <w:p w:rsidR="00C90051" w:rsidRPr="003135BE" w:rsidRDefault="00C90051" w:rsidP="00C90051">
      <w:pPr>
        <w:jc w:val="center"/>
        <w:rPr>
          <w:rFonts w:ascii="Times New Roman" w:hAnsi="Times New Roman"/>
          <w:b/>
          <w:color w:val="FF0000"/>
        </w:rPr>
      </w:pPr>
    </w:p>
    <w:p w:rsidR="00C90051" w:rsidRPr="003135BE" w:rsidRDefault="00C90051" w:rsidP="00C90051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</w:rPr>
        <w:t>2012 – 2013г.</w:t>
      </w:r>
    </w:p>
    <w:p w:rsidR="00C90051" w:rsidRPr="003135BE" w:rsidRDefault="00C90051" w:rsidP="00C90051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1535"/>
        <w:gridCol w:w="2434"/>
        <w:gridCol w:w="2547"/>
        <w:gridCol w:w="2421"/>
      </w:tblGrid>
      <w:tr w:rsidR="00C90051" w:rsidRPr="00645E45" w:rsidTr="00C90051">
        <w:tc>
          <w:tcPr>
            <w:tcW w:w="1535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4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Всего пропущено по болезни</w:t>
            </w:r>
          </w:p>
        </w:tc>
        <w:tc>
          <w:tcPr>
            <w:tcW w:w="2547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Пропущено за год на 1 ребёнка</w:t>
            </w:r>
          </w:p>
        </w:tc>
        <w:tc>
          <w:tcPr>
            <w:tcW w:w="242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Пропущено за месяц на 1 ребёнка</w:t>
            </w:r>
          </w:p>
        </w:tc>
      </w:tr>
      <w:tr w:rsidR="00C90051" w:rsidRPr="003135BE" w:rsidTr="00C90051">
        <w:tc>
          <w:tcPr>
            <w:tcW w:w="1535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3256</w:t>
            </w:r>
          </w:p>
        </w:tc>
        <w:tc>
          <w:tcPr>
            <w:tcW w:w="2547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242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C90051" w:rsidRPr="003135BE" w:rsidRDefault="00C90051" w:rsidP="00C90051">
      <w:pPr>
        <w:jc w:val="center"/>
        <w:rPr>
          <w:rFonts w:ascii="Times New Roman" w:hAnsi="Times New Roman"/>
          <w:b/>
        </w:rPr>
      </w:pPr>
    </w:p>
    <w:p w:rsidR="00C90051" w:rsidRPr="003135BE" w:rsidRDefault="00C90051" w:rsidP="00C90051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Группы здоровья</w:t>
      </w:r>
    </w:p>
    <w:p w:rsidR="00C90051" w:rsidRPr="003135BE" w:rsidRDefault="00C90051" w:rsidP="00C90051">
      <w:pPr>
        <w:rPr>
          <w:rFonts w:ascii="Times New Roman" w:hAnsi="Times New Roman"/>
          <w:b/>
          <w:lang w:val="ru-RU"/>
        </w:rPr>
      </w:pPr>
    </w:p>
    <w:p w:rsidR="00C90051" w:rsidRPr="003135BE" w:rsidRDefault="00C90051" w:rsidP="00C90051">
      <w:pPr>
        <w:jc w:val="center"/>
        <w:rPr>
          <w:rFonts w:ascii="Times New Roman" w:hAnsi="Times New Roman"/>
          <w:b/>
        </w:rPr>
      </w:pPr>
      <w:r w:rsidRPr="003135BE">
        <w:rPr>
          <w:rFonts w:ascii="Times New Roman" w:hAnsi="Times New Roman"/>
          <w:b/>
        </w:rPr>
        <w:t>2011 – 2012 год</w:t>
      </w:r>
    </w:p>
    <w:p w:rsidR="00C90051" w:rsidRPr="003135BE" w:rsidRDefault="00C90051" w:rsidP="00C90051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1535"/>
        <w:gridCol w:w="2434"/>
        <w:gridCol w:w="2547"/>
        <w:gridCol w:w="2421"/>
      </w:tblGrid>
      <w:tr w:rsidR="00C90051" w:rsidRPr="003135BE" w:rsidTr="00C90051">
        <w:tc>
          <w:tcPr>
            <w:tcW w:w="1535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547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</w:tr>
      <w:tr w:rsidR="00C90051" w:rsidRPr="003135BE" w:rsidTr="00C90051">
        <w:tc>
          <w:tcPr>
            <w:tcW w:w="1535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47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90051" w:rsidRPr="003135BE" w:rsidRDefault="00C90051" w:rsidP="00C90051">
      <w:pPr>
        <w:rPr>
          <w:rFonts w:ascii="Times New Roman" w:hAnsi="Times New Roman"/>
        </w:rPr>
      </w:pPr>
    </w:p>
    <w:p w:rsidR="00C90051" w:rsidRPr="003135BE" w:rsidRDefault="00C90051" w:rsidP="00C90051">
      <w:pPr>
        <w:jc w:val="center"/>
        <w:rPr>
          <w:rFonts w:ascii="Times New Roman" w:hAnsi="Times New Roman"/>
          <w:b/>
        </w:rPr>
      </w:pPr>
      <w:r w:rsidRPr="003135BE">
        <w:rPr>
          <w:rFonts w:ascii="Times New Roman" w:hAnsi="Times New Roman"/>
          <w:b/>
        </w:rPr>
        <w:t>2012 – 2013 год</w:t>
      </w:r>
    </w:p>
    <w:p w:rsidR="00C90051" w:rsidRPr="003135BE" w:rsidRDefault="00C90051" w:rsidP="00C90051">
      <w:pPr>
        <w:jc w:val="center"/>
        <w:rPr>
          <w:rFonts w:ascii="Times New Roman" w:hAnsi="Times New Roman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1535"/>
        <w:gridCol w:w="2434"/>
        <w:gridCol w:w="2547"/>
        <w:gridCol w:w="2421"/>
      </w:tblGrid>
      <w:tr w:rsidR="00C90051" w:rsidRPr="003135BE" w:rsidTr="00C90051">
        <w:tc>
          <w:tcPr>
            <w:tcW w:w="1535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4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547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2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</w:tr>
      <w:tr w:rsidR="00C90051" w:rsidRPr="003135BE" w:rsidTr="00C90051">
        <w:tc>
          <w:tcPr>
            <w:tcW w:w="1535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4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47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C90051" w:rsidRPr="003135BE" w:rsidRDefault="00C90051" w:rsidP="006D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90051" w:rsidRPr="003135BE" w:rsidRDefault="00C90051" w:rsidP="00C90051">
      <w:pPr>
        <w:rPr>
          <w:rFonts w:ascii="Times New Roman" w:hAnsi="Times New Roman"/>
          <w:b/>
          <w:lang w:val="ru-RU"/>
        </w:rPr>
      </w:pPr>
    </w:p>
    <w:p w:rsidR="002278A8" w:rsidRPr="003135BE" w:rsidRDefault="002278A8" w:rsidP="002278A8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Сведения о выпускниках</w:t>
      </w: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Детский сад сотрудничает с педагогами начального общего образования из МБОУ СОШ №1 и №7. Наряду с подготовкой к школе в ДОУ, наши воспитанники посещают занятия по программе предшкольного образования.</w:t>
      </w: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 xml:space="preserve">В результате анкетирования, проведенного с педагогами школ №1 и №7 по теме «Адаптация ребенка к школе», установлено: </w:t>
      </w: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из 52 детей</w:t>
      </w: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хорошо адаптировались к школе, охотно учатся – 41 ребенок (79%)</w:t>
      </w: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удовлетворительно (нуждаются в помощи взрослых) – 11 детей (21%)</w:t>
      </w:r>
    </w:p>
    <w:p w:rsidR="002278A8" w:rsidRPr="003135BE" w:rsidRDefault="002278A8">
      <w:pPr>
        <w:jc w:val="both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2235"/>
        <w:gridCol w:w="567"/>
        <w:gridCol w:w="1275"/>
        <w:gridCol w:w="1418"/>
        <w:gridCol w:w="1417"/>
        <w:gridCol w:w="1418"/>
        <w:gridCol w:w="1192"/>
      </w:tblGrid>
      <w:tr w:rsidR="00E16722" w:rsidRPr="003135BE" w:rsidTr="00E16722">
        <w:tc>
          <w:tcPr>
            <w:tcW w:w="2802" w:type="dxa"/>
            <w:gridSpan w:val="2"/>
          </w:tcPr>
          <w:p w:rsidR="002278A8" w:rsidRPr="003135BE" w:rsidRDefault="002278A8" w:rsidP="002278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детей</w:t>
            </w:r>
          </w:p>
        </w:tc>
        <w:tc>
          <w:tcPr>
            <w:tcW w:w="6720" w:type="dxa"/>
            <w:gridSpan w:val="5"/>
          </w:tcPr>
          <w:p w:rsidR="002278A8" w:rsidRPr="003135BE" w:rsidRDefault="002278A8" w:rsidP="002278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Распределение по школам города</w:t>
            </w:r>
          </w:p>
        </w:tc>
      </w:tr>
      <w:tr w:rsidR="00E16722" w:rsidRPr="003135BE" w:rsidTr="00F40CE6">
        <w:tc>
          <w:tcPr>
            <w:tcW w:w="2235" w:type="dxa"/>
          </w:tcPr>
          <w:p w:rsidR="002278A8" w:rsidRPr="003135BE" w:rsidRDefault="002278A8" w:rsidP="00E1672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Подг</w:t>
            </w:r>
            <w:r w:rsidR="00E16722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отовительная к школе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567" w:type="dxa"/>
          </w:tcPr>
          <w:p w:rsidR="002278A8" w:rsidRPr="003135BE" w:rsidRDefault="002278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</w:tcPr>
          <w:p w:rsidR="00E16722" w:rsidRPr="003135BE" w:rsidRDefault="004A0F60" w:rsidP="004A0F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  <w:p w:rsidR="002278A8" w:rsidRPr="003135BE" w:rsidRDefault="002278A8" w:rsidP="004A0F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</w:p>
        </w:tc>
        <w:tc>
          <w:tcPr>
            <w:tcW w:w="1418" w:type="dxa"/>
          </w:tcPr>
          <w:p w:rsidR="00E16722" w:rsidRPr="003135BE" w:rsidRDefault="004A0F60" w:rsidP="004A0F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  <w:p w:rsidR="002278A8" w:rsidRPr="003135BE" w:rsidRDefault="002278A8" w:rsidP="004A0F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4A0F60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E16722" w:rsidRPr="003135BE" w:rsidRDefault="004A0F60" w:rsidP="004A0F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  <w:p w:rsidR="002278A8" w:rsidRPr="003135BE" w:rsidRDefault="002278A8" w:rsidP="004A0F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4A0F60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E16722" w:rsidRPr="003135BE" w:rsidRDefault="004A0F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</w:p>
          <w:p w:rsidR="002278A8" w:rsidRPr="003135BE" w:rsidRDefault="002278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  <w:r w:rsidR="004A0F60" w:rsidRPr="003135B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</w:tcPr>
          <w:p w:rsidR="002278A8" w:rsidRPr="003135BE" w:rsidRDefault="004A0F60" w:rsidP="004A0F6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 </w:t>
            </w:r>
            <w:r w:rsidR="002278A8" w:rsidRPr="003135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E16722" w:rsidRPr="003135BE" w:rsidTr="00F40CE6">
        <w:tc>
          <w:tcPr>
            <w:tcW w:w="2235" w:type="dxa"/>
          </w:tcPr>
          <w:p w:rsidR="002278A8" w:rsidRPr="003135BE" w:rsidRDefault="002278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567" w:type="dxa"/>
          </w:tcPr>
          <w:p w:rsidR="002278A8" w:rsidRPr="003135BE" w:rsidRDefault="002278A8" w:rsidP="00F40C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2278A8" w:rsidRPr="003135BE" w:rsidRDefault="002278A8" w:rsidP="00F40C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</w:tcPr>
          <w:p w:rsidR="002278A8" w:rsidRPr="003135BE" w:rsidRDefault="002278A8" w:rsidP="00F40C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2278A8" w:rsidRPr="003135BE" w:rsidRDefault="002278A8" w:rsidP="00F40C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2278A8" w:rsidRPr="003135BE" w:rsidRDefault="002278A8" w:rsidP="00F40C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2" w:type="dxa"/>
          </w:tcPr>
          <w:p w:rsidR="002278A8" w:rsidRPr="003135BE" w:rsidRDefault="002278A8" w:rsidP="00F40CE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5B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278A8" w:rsidRPr="003135BE" w:rsidRDefault="000A13D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</w:t>
      </w:r>
      <w:r w:rsidR="00F40CE6" w:rsidRPr="003135BE">
        <w:rPr>
          <w:rFonts w:ascii="Times New Roman" w:hAnsi="Times New Roman"/>
          <w:lang w:val="ru-RU"/>
        </w:rPr>
        <w:t>Отслеживая результаты обучения в школе, мы поддерживаем связи с учителями, которые отмечают, что у детей нашего ДОУ сформирован высокий уровень</w:t>
      </w:r>
      <w:r w:rsidR="00795675" w:rsidRPr="003135BE">
        <w:rPr>
          <w:rFonts w:ascii="Times New Roman" w:hAnsi="Times New Roman"/>
          <w:lang w:val="ru-RU"/>
        </w:rPr>
        <w:t xml:space="preserve"> учебной деятельности, имеется большой потенциал интеллектуальных       и организаторских способностей. При этом необходимо отметить, что большинство детей (75%)</w:t>
      </w:r>
      <w:r w:rsidR="00100EF4" w:rsidRPr="003135BE">
        <w:rPr>
          <w:rFonts w:ascii="Times New Roman" w:hAnsi="Times New Roman"/>
          <w:lang w:val="ru-RU"/>
        </w:rPr>
        <w:t xml:space="preserve"> посещают танцевальные студии клуба «Горизонт», художественные, музыкальные и спортивные школы, различные кружки</w:t>
      </w:r>
      <w:r w:rsidR="004C7B32" w:rsidRPr="003135BE">
        <w:rPr>
          <w:rFonts w:ascii="Times New Roman" w:hAnsi="Times New Roman"/>
          <w:lang w:val="ru-RU"/>
        </w:rPr>
        <w:t xml:space="preserve"> при школе.</w:t>
      </w:r>
    </w:p>
    <w:p w:rsidR="004C7B32" w:rsidRPr="003135BE" w:rsidRDefault="004C7B32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Мы пришли к выводу:</w:t>
      </w:r>
    </w:p>
    <w:p w:rsidR="004C7B32" w:rsidRPr="003135BE" w:rsidRDefault="004C7B32" w:rsidP="004C7B32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продолжать работу с выпускниками, учитывая все недоработки, ошибки, допущенные в учебном году;</w:t>
      </w:r>
    </w:p>
    <w:p w:rsidR="004C7B32" w:rsidRPr="003135BE" w:rsidRDefault="004C7B32" w:rsidP="004C7B32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вести углубленную работу по направлениям:</w:t>
      </w:r>
    </w:p>
    <w:p w:rsidR="004C7B32" w:rsidRPr="003135BE" w:rsidRDefault="004C7B32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                                         - физкультурно-спортивное</w:t>
      </w:r>
    </w:p>
    <w:p w:rsidR="004C7B32" w:rsidRPr="003135BE" w:rsidRDefault="004C7B32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                                         - познавательная деятельность</w:t>
      </w:r>
    </w:p>
    <w:p w:rsidR="00976CC7" w:rsidRPr="003135BE" w:rsidRDefault="004C7B32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                                         - развитие речи</w:t>
      </w:r>
    </w:p>
    <w:p w:rsidR="00976CC7" w:rsidRPr="003135BE" w:rsidRDefault="00976CC7" w:rsidP="003135BE">
      <w:pPr>
        <w:rPr>
          <w:rFonts w:ascii="Times New Roman" w:hAnsi="Times New Roman"/>
          <w:lang w:val="ru-RU"/>
        </w:rPr>
      </w:pPr>
    </w:p>
    <w:p w:rsidR="00976CC7" w:rsidRPr="003135BE" w:rsidRDefault="00976CC7" w:rsidP="00976CC7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Организация работы с родителями</w:t>
      </w:r>
    </w:p>
    <w:p w:rsidR="00976CC7" w:rsidRPr="003135BE" w:rsidRDefault="00976CC7" w:rsidP="00976CC7">
      <w:pPr>
        <w:jc w:val="center"/>
        <w:rPr>
          <w:rFonts w:ascii="Times New Roman" w:hAnsi="Times New Roman"/>
          <w:b/>
          <w:lang w:val="ru-RU"/>
        </w:rPr>
      </w:pP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ДОУ разработана система работы с родителями, которая основывается на реализации главного принципа в работе с семьёй – вовлечение семьи в жизнь ДОУ. Строим эту работу на основе:</w:t>
      </w:r>
    </w:p>
    <w:p w:rsidR="00976CC7" w:rsidRPr="003135BE" w:rsidRDefault="00976CC7" w:rsidP="00976CC7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изучения семьи, выявления интересов и потребностей семьи;</w:t>
      </w:r>
    </w:p>
    <w:p w:rsidR="00976CC7" w:rsidRPr="003135BE" w:rsidRDefault="00976CC7" w:rsidP="00976CC7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организации различных новых форм (тренинги, родительские клубы, деловые игры);</w:t>
      </w:r>
    </w:p>
    <w:p w:rsidR="00976CC7" w:rsidRPr="003135BE" w:rsidRDefault="00976CC7" w:rsidP="00976CC7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удовлетворение запросов родителей в образовательных услугах;</w:t>
      </w:r>
    </w:p>
    <w:p w:rsidR="00976CC7" w:rsidRPr="003135BE" w:rsidRDefault="00976CC7" w:rsidP="00976CC7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учас</w:t>
      </w:r>
      <w:r w:rsidR="0075496C">
        <w:rPr>
          <w:rFonts w:ascii="Times New Roman" w:hAnsi="Times New Roman"/>
          <w:lang w:val="ru-RU"/>
        </w:rPr>
        <w:t>тие родителей в воспитательно-</w:t>
      </w:r>
      <w:r w:rsidRPr="003135BE">
        <w:rPr>
          <w:rFonts w:ascii="Times New Roman" w:hAnsi="Times New Roman"/>
          <w:lang w:val="ru-RU"/>
        </w:rPr>
        <w:t>образовательном процессе.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результате,</w:t>
      </w:r>
      <w:r w:rsidR="0075496C">
        <w:rPr>
          <w:rFonts w:ascii="Times New Roman" w:hAnsi="Times New Roman"/>
          <w:lang w:val="ru-RU"/>
        </w:rPr>
        <w:t xml:space="preserve"> многие</w:t>
      </w:r>
      <w:r w:rsidRPr="003135BE">
        <w:rPr>
          <w:rFonts w:ascii="Times New Roman" w:hAnsi="Times New Roman"/>
          <w:lang w:val="ru-RU"/>
        </w:rPr>
        <w:t xml:space="preserve"> родители – активные участники в жизни детского сада (оформление участков, групп, совместные праздники, участие в конкурсах).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Родителей волнует эмоциональное состояние и благополучие ребёнка, больше всего  в раннем возрасте.</w:t>
      </w:r>
    </w:p>
    <w:p w:rsidR="00976CC7" w:rsidRPr="003135BE" w:rsidRDefault="00976CC7" w:rsidP="00976CC7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u w:val="single"/>
          <w:lang w:val="ru-RU"/>
        </w:rPr>
        <w:t>Вывод:</w:t>
      </w:r>
      <w:r w:rsidRPr="003135BE">
        <w:rPr>
          <w:rFonts w:ascii="Times New Roman" w:hAnsi="Times New Roman"/>
          <w:lang w:val="ru-RU"/>
        </w:rPr>
        <w:t xml:space="preserve"> Педагогам ДОУ необходимо продолжать просветительскую работу с родителями, превратить большую часть из пассивных наблюдателей в активных участников педагогического процесса, используя при этом разнообразные формы организации.</w:t>
      </w:r>
    </w:p>
    <w:p w:rsidR="004C7B32" w:rsidRPr="003135BE" w:rsidRDefault="004C7B32" w:rsidP="00976CC7">
      <w:pPr>
        <w:tabs>
          <w:tab w:val="left" w:pos="3667"/>
        </w:tabs>
        <w:rPr>
          <w:rFonts w:ascii="Times New Roman" w:hAnsi="Times New Roman"/>
          <w:lang w:val="ru-RU"/>
        </w:rPr>
      </w:pPr>
    </w:p>
    <w:p w:rsidR="001877A1" w:rsidRPr="003135BE" w:rsidRDefault="001877A1" w:rsidP="001877A1">
      <w:pPr>
        <w:tabs>
          <w:tab w:val="left" w:pos="3667"/>
        </w:tabs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 xml:space="preserve">Вариативные формы работы </w:t>
      </w:r>
    </w:p>
    <w:p w:rsidR="001877A1" w:rsidRPr="003135BE" w:rsidRDefault="001877A1" w:rsidP="001877A1">
      <w:pPr>
        <w:tabs>
          <w:tab w:val="left" w:pos="3667"/>
        </w:tabs>
        <w:jc w:val="center"/>
        <w:rPr>
          <w:rFonts w:ascii="Times New Roman" w:hAnsi="Times New Roman"/>
          <w:b/>
          <w:lang w:val="ru-RU"/>
        </w:rPr>
      </w:pPr>
    </w:p>
    <w:p w:rsidR="001877A1" w:rsidRPr="003135BE" w:rsidRDefault="001877A1" w:rsidP="001877A1">
      <w:pPr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  <w:t>На базе ДОУ организована работа консультативного пункта. Основными направлениями социально - педагогической работы с детьми нашего Консультативного пункта являются:</w:t>
      </w:r>
    </w:p>
    <w:p w:rsidR="00582C25" w:rsidRPr="003135BE" w:rsidRDefault="001877A1" w:rsidP="001877A1">
      <w:pPr>
        <w:tabs>
          <w:tab w:val="left" w:pos="3667"/>
        </w:tabs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оказание помощи родителям в развитии их воспитательных возможностей и положительного влияния, выявление семей</w:t>
      </w:r>
      <w:r w:rsidR="00582C25" w:rsidRPr="003135BE">
        <w:rPr>
          <w:rFonts w:ascii="Times New Roman" w:hAnsi="Times New Roman"/>
          <w:lang w:val="ru-RU"/>
        </w:rPr>
        <w:t xml:space="preserve"> социального риска;</w:t>
      </w:r>
    </w:p>
    <w:p w:rsidR="00582C25" w:rsidRPr="003135BE" w:rsidRDefault="00582C25" w:rsidP="001877A1">
      <w:pPr>
        <w:tabs>
          <w:tab w:val="left" w:pos="3667"/>
        </w:tabs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распознавание,  диагностирование и разрешение конфликтов, затрагивающих интересы ребенка, проблемных ситуаций на ранних стадиях развития с целью предотвращения серьезных осложнений;</w:t>
      </w:r>
    </w:p>
    <w:p w:rsidR="00582C25" w:rsidRPr="003135BE" w:rsidRDefault="00582C25" w:rsidP="001877A1">
      <w:pPr>
        <w:tabs>
          <w:tab w:val="left" w:pos="3667"/>
        </w:tabs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осуществление необходимой коррекции в развитии ребенка (с помощью специалистов);</w:t>
      </w:r>
    </w:p>
    <w:p w:rsidR="00582C25" w:rsidRPr="003135BE" w:rsidRDefault="00582C25" w:rsidP="001877A1">
      <w:pPr>
        <w:tabs>
          <w:tab w:val="left" w:pos="3667"/>
        </w:tabs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развитие ребенка в общении со сверстниками;</w:t>
      </w:r>
    </w:p>
    <w:p w:rsidR="00582C25" w:rsidRPr="003135BE" w:rsidRDefault="00582C25" w:rsidP="001877A1">
      <w:pPr>
        <w:tabs>
          <w:tab w:val="left" w:pos="3667"/>
        </w:tabs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- подготовка ребенка к школе.</w:t>
      </w:r>
    </w:p>
    <w:p w:rsidR="001877A1" w:rsidRPr="003135BE" w:rsidRDefault="001877A1" w:rsidP="00582C25">
      <w:pPr>
        <w:tabs>
          <w:tab w:val="left" w:pos="3667"/>
        </w:tabs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ab/>
      </w:r>
    </w:p>
    <w:p w:rsidR="000D5EC2" w:rsidRPr="003135BE" w:rsidRDefault="000D5EC2" w:rsidP="000D5EC2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Вывод</w:t>
      </w:r>
    </w:p>
    <w:p w:rsidR="000D5EC2" w:rsidRPr="003135BE" w:rsidRDefault="000D5EC2" w:rsidP="000D5EC2">
      <w:pPr>
        <w:ind w:firstLine="708"/>
        <w:jc w:val="both"/>
        <w:rPr>
          <w:rFonts w:ascii="Times New Roman" w:hAnsi="Times New Roman"/>
          <w:lang w:val="ru-RU"/>
        </w:rPr>
      </w:pPr>
    </w:p>
    <w:p w:rsidR="000D5EC2" w:rsidRPr="003135BE" w:rsidRDefault="000D5EC2" w:rsidP="000D5EC2">
      <w:pPr>
        <w:ind w:firstLine="708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В 2013 – 2014 учебном году перед администрацией стоят следующие задачи:</w:t>
      </w:r>
    </w:p>
    <w:p w:rsidR="000D5EC2" w:rsidRPr="003135BE" w:rsidRDefault="000D5EC2" w:rsidP="000D5EC2">
      <w:pPr>
        <w:pStyle w:val="a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обеспечить повышение квалификации в соответствии с ФГТ;</w:t>
      </w:r>
    </w:p>
    <w:p w:rsidR="005550AB" w:rsidRPr="000A13DB" w:rsidRDefault="000D5EC2" w:rsidP="000A13DB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135BE">
        <w:rPr>
          <w:rFonts w:ascii="Times New Roman" w:hAnsi="Times New Roman"/>
          <w:lang w:val="ru-RU"/>
        </w:rPr>
        <w:lastRenderedPageBreak/>
        <w:t xml:space="preserve">создать оптимальные условия для аттестационных мероприятий на </w:t>
      </w:r>
      <w:r w:rsidRPr="003135BE">
        <w:rPr>
          <w:rFonts w:ascii="Times New Roman" w:hAnsi="Times New Roman"/>
        </w:rPr>
        <w:t>I</w:t>
      </w:r>
      <w:r w:rsidRPr="003135BE">
        <w:rPr>
          <w:rFonts w:ascii="Times New Roman" w:hAnsi="Times New Roman"/>
          <w:lang w:val="ru-RU"/>
        </w:rPr>
        <w:t xml:space="preserve"> категорию </w:t>
      </w:r>
      <w:r w:rsidRPr="003135BE">
        <w:rPr>
          <w:rFonts w:ascii="Times New Roman" w:hAnsi="Times New Roman"/>
        </w:rPr>
        <w:t>(2 педагога).</w:t>
      </w:r>
    </w:p>
    <w:p w:rsidR="000A13DB" w:rsidRPr="000A13DB" w:rsidRDefault="000A13DB" w:rsidP="000A13DB">
      <w:pPr>
        <w:pStyle w:val="aa"/>
        <w:jc w:val="both"/>
        <w:rPr>
          <w:rFonts w:ascii="Times New Roman" w:hAnsi="Times New Roman"/>
        </w:rPr>
      </w:pPr>
    </w:p>
    <w:p w:rsidR="000D5EC2" w:rsidRPr="003135BE" w:rsidRDefault="000D5EC2" w:rsidP="003135BE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Проблемы и основные направления ближайшего развития учреждения</w:t>
      </w:r>
    </w:p>
    <w:p w:rsidR="000D5EC2" w:rsidRPr="003135BE" w:rsidRDefault="000D5EC2" w:rsidP="000D5EC2">
      <w:pPr>
        <w:jc w:val="both"/>
        <w:rPr>
          <w:rFonts w:ascii="Times New Roman" w:hAnsi="Times New Roman"/>
          <w:b/>
          <w:lang w:val="ru-RU"/>
        </w:rPr>
      </w:pPr>
    </w:p>
    <w:p w:rsidR="000D5EC2" w:rsidRPr="003135BE" w:rsidRDefault="000D5EC2" w:rsidP="000D5EC2">
      <w:pPr>
        <w:jc w:val="both"/>
        <w:rPr>
          <w:rFonts w:ascii="Times New Roman" w:hAnsi="Times New Roman"/>
        </w:rPr>
      </w:pPr>
      <w:r w:rsidRPr="003135BE">
        <w:rPr>
          <w:rFonts w:ascii="Times New Roman" w:hAnsi="Times New Roman"/>
          <w:lang w:val="ru-RU"/>
        </w:rPr>
        <w:tab/>
        <w:t xml:space="preserve">Анализ деятельности детского сада за 2012 – 2013 год показал, что ДОУ вышло на стабильный уровень функционирования. </w:t>
      </w:r>
      <w:r w:rsidRPr="003135BE">
        <w:rPr>
          <w:rFonts w:ascii="Times New Roman" w:hAnsi="Times New Roman"/>
        </w:rPr>
        <w:t>Наиболее успешными в деятельности МДОУ можно обозначить следующие показатели:</w:t>
      </w:r>
    </w:p>
    <w:p w:rsidR="000D5EC2" w:rsidRPr="003135BE" w:rsidRDefault="000D5EC2" w:rsidP="000D5EC2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приведение нормативно-правовой базы в соответствие действующему законодательству РФ;</w:t>
      </w:r>
    </w:p>
    <w:p w:rsidR="000D5EC2" w:rsidRPr="003135BE" w:rsidRDefault="000D5EC2" w:rsidP="000D5EC2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сформированность предметно-развивающей среды в группах в соответствии с требованиями программы, ФГТ;</w:t>
      </w:r>
    </w:p>
    <w:p w:rsidR="000D5EC2" w:rsidRPr="003135BE" w:rsidRDefault="000D5EC2" w:rsidP="003135BE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стабильно положительные результаты освоения детьми программы.</w:t>
      </w:r>
    </w:p>
    <w:p w:rsidR="000D5EC2" w:rsidRPr="003135BE" w:rsidRDefault="000D5EC2" w:rsidP="000D5EC2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 xml:space="preserve">Оценка внутреннего потенциала выявила слабые стороны </w:t>
      </w:r>
    </w:p>
    <w:p w:rsidR="000D5EC2" w:rsidRPr="003135BE" w:rsidRDefault="000D5EC2" w:rsidP="000D5EC2">
      <w:pPr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деятельности коллектива:</w:t>
      </w:r>
    </w:p>
    <w:p w:rsidR="000D5EC2" w:rsidRPr="003135BE" w:rsidRDefault="000D5EC2" w:rsidP="000D5EC2">
      <w:pPr>
        <w:jc w:val="center"/>
        <w:rPr>
          <w:rFonts w:ascii="Times New Roman" w:hAnsi="Times New Roman"/>
          <w:b/>
          <w:lang w:val="ru-RU"/>
        </w:rPr>
      </w:pPr>
    </w:p>
    <w:p w:rsidR="000D5EC2" w:rsidRPr="003135BE" w:rsidRDefault="000D5EC2" w:rsidP="000D5EC2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слабое предоставление передового педагогического опыта работы педагогов в городе;</w:t>
      </w:r>
    </w:p>
    <w:p w:rsidR="000D5EC2" w:rsidRPr="003135BE" w:rsidRDefault="000D5EC2" w:rsidP="000D5EC2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3135BE">
        <w:rPr>
          <w:rFonts w:ascii="Times New Roman" w:hAnsi="Times New Roman"/>
        </w:rPr>
        <w:t>недостаточная творческая активность педагогов;</w:t>
      </w:r>
    </w:p>
    <w:p w:rsidR="000D5EC2" w:rsidRPr="003135BE" w:rsidRDefault="000D5EC2" w:rsidP="000D5EC2">
      <w:pPr>
        <w:pStyle w:val="a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 xml:space="preserve">недостаточное участие </w:t>
      </w:r>
      <w:r w:rsidR="0075496C">
        <w:rPr>
          <w:rFonts w:ascii="Times New Roman" w:hAnsi="Times New Roman"/>
          <w:lang w:val="ru-RU"/>
        </w:rPr>
        <w:t>родителей в жизни детского сада</w:t>
      </w:r>
      <w:r w:rsidRPr="003135BE">
        <w:rPr>
          <w:rFonts w:ascii="Times New Roman" w:hAnsi="Times New Roman"/>
          <w:lang w:val="ru-RU"/>
        </w:rPr>
        <w:t>.</w:t>
      </w:r>
    </w:p>
    <w:p w:rsidR="000D5EC2" w:rsidRPr="003135BE" w:rsidRDefault="000D5EC2" w:rsidP="003135BE">
      <w:pPr>
        <w:ind w:left="360"/>
        <w:jc w:val="center"/>
        <w:rPr>
          <w:rFonts w:ascii="Times New Roman" w:hAnsi="Times New Roman"/>
          <w:b/>
          <w:lang w:val="ru-RU"/>
        </w:rPr>
      </w:pPr>
      <w:r w:rsidRPr="003135BE">
        <w:rPr>
          <w:rFonts w:ascii="Times New Roman" w:hAnsi="Times New Roman"/>
          <w:b/>
          <w:lang w:val="ru-RU"/>
        </w:rPr>
        <w:t>Основными направлениями и перспективами деятельности станут:</w:t>
      </w:r>
    </w:p>
    <w:p w:rsidR="000D5EC2" w:rsidRPr="003135BE" w:rsidRDefault="000D5EC2" w:rsidP="000D5EC2">
      <w:pPr>
        <w:ind w:left="360"/>
        <w:jc w:val="both"/>
        <w:rPr>
          <w:rFonts w:ascii="Times New Roman" w:hAnsi="Times New Roman"/>
          <w:b/>
          <w:lang w:val="ru-RU"/>
        </w:rPr>
      </w:pPr>
    </w:p>
    <w:p w:rsidR="000D5EC2" w:rsidRPr="003135BE" w:rsidRDefault="000D5EC2" w:rsidP="000D5EC2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совершенствование оздоровительной, коррекционно-развивающей деятельности с привлечением социальных партнёров родительской общественности;</w:t>
      </w:r>
    </w:p>
    <w:p w:rsidR="000D5EC2" w:rsidRPr="003135BE" w:rsidRDefault="000D5EC2" w:rsidP="000D5EC2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проявление активности и представление опыта работы педагогов через участие в конкурсах, семинарах различного уровня, размещение информации о деятельности детского сада на сайте;</w:t>
      </w:r>
    </w:p>
    <w:p w:rsidR="000D5EC2" w:rsidRPr="003135BE" w:rsidRDefault="000D5EC2" w:rsidP="000D5EC2">
      <w:pPr>
        <w:pStyle w:val="a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lang w:val="ru-RU"/>
        </w:rPr>
      </w:pPr>
      <w:r w:rsidRPr="003135BE">
        <w:rPr>
          <w:rFonts w:ascii="Times New Roman" w:hAnsi="Times New Roman"/>
          <w:lang w:val="ru-RU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976CC7" w:rsidRDefault="00976CC7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p w:rsidR="00A02861" w:rsidRDefault="00A02861" w:rsidP="000D5EC2">
      <w:pPr>
        <w:tabs>
          <w:tab w:val="left" w:pos="3717"/>
        </w:tabs>
        <w:jc w:val="both"/>
        <w:rPr>
          <w:rFonts w:ascii="Times New Roman" w:hAnsi="Times New Roman"/>
          <w:lang w:val="ru-RU"/>
        </w:rPr>
      </w:pPr>
    </w:p>
    <w:sectPr w:rsidR="00A02861" w:rsidSect="00F93B18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35" w:rsidRDefault="00AD4D35" w:rsidP="005550AB">
      <w:r>
        <w:separator/>
      </w:r>
    </w:p>
  </w:endnote>
  <w:endnote w:type="continuationSeparator" w:id="0">
    <w:p w:rsidR="00AD4D35" w:rsidRDefault="00AD4D35" w:rsidP="0055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8641"/>
      <w:docPartObj>
        <w:docPartGallery w:val="Page Numbers (Bottom of Page)"/>
        <w:docPartUnique/>
      </w:docPartObj>
    </w:sdtPr>
    <w:sdtContent>
      <w:p w:rsidR="005550AB" w:rsidRDefault="005550AB">
        <w:pPr>
          <w:pStyle w:val="af8"/>
          <w:jc w:val="center"/>
        </w:pPr>
        <w:fldSimple w:instr=" PAGE   \* MERGEFORMAT ">
          <w:r w:rsidR="000A13DB">
            <w:rPr>
              <w:noProof/>
            </w:rPr>
            <w:t>1</w:t>
          </w:r>
        </w:fldSimple>
      </w:p>
    </w:sdtContent>
  </w:sdt>
  <w:p w:rsidR="005550AB" w:rsidRDefault="005550A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35" w:rsidRDefault="00AD4D35" w:rsidP="005550AB">
      <w:r>
        <w:separator/>
      </w:r>
    </w:p>
  </w:footnote>
  <w:footnote w:type="continuationSeparator" w:id="0">
    <w:p w:rsidR="00AD4D35" w:rsidRDefault="00AD4D35" w:rsidP="00555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C04"/>
    <w:multiLevelType w:val="hybridMultilevel"/>
    <w:tmpl w:val="D1C27608"/>
    <w:lvl w:ilvl="0" w:tplc="8EE09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86084C"/>
    <w:multiLevelType w:val="hybridMultilevel"/>
    <w:tmpl w:val="9132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78C"/>
    <w:multiLevelType w:val="hybridMultilevel"/>
    <w:tmpl w:val="BC90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6505"/>
    <w:multiLevelType w:val="hybridMultilevel"/>
    <w:tmpl w:val="E034AD66"/>
    <w:lvl w:ilvl="0" w:tplc="F77A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0C59EF"/>
    <w:multiLevelType w:val="hybridMultilevel"/>
    <w:tmpl w:val="4632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7408"/>
    <w:multiLevelType w:val="hybridMultilevel"/>
    <w:tmpl w:val="35D489DC"/>
    <w:lvl w:ilvl="0" w:tplc="8EE0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A4DCF"/>
    <w:multiLevelType w:val="hybridMultilevel"/>
    <w:tmpl w:val="DC7C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27475"/>
    <w:multiLevelType w:val="hybridMultilevel"/>
    <w:tmpl w:val="F4864DB6"/>
    <w:lvl w:ilvl="0" w:tplc="8EE0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31590"/>
    <w:multiLevelType w:val="hybridMultilevel"/>
    <w:tmpl w:val="C3A62A20"/>
    <w:lvl w:ilvl="0" w:tplc="8EE0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C0A06"/>
    <w:multiLevelType w:val="hybridMultilevel"/>
    <w:tmpl w:val="909A110C"/>
    <w:lvl w:ilvl="0" w:tplc="8EE0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EF1"/>
    <w:rsid w:val="00072318"/>
    <w:rsid w:val="000A13DB"/>
    <w:rsid w:val="000D5EC2"/>
    <w:rsid w:val="00100EF4"/>
    <w:rsid w:val="00105DD0"/>
    <w:rsid w:val="001759EF"/>
    <w:rsid w:val="001877A1"/>
    <w:rsid w:val="001E297B"/>
    <w:rsid w:val="001E484D"/>
    <w:rsid w:val="00223EF1"/>
    <w:rsid w:val="002278A8"/>
    <w:rsid w:val="002328DF"/>
    <w:rsid w:val="00246BAB"/>
    <w:rsid w:val="002F6B88"/>
    <w:rsid w:val="002F6BDE"/>
    <w:rsid w:val="003135BE"/>
    <w:rsid w:val="003221AF"/>
    <w:rsid w:val="00424F7F"/>
    <w:rsid w:val="004770A8"/>
    <w:rsid w:val="004A0F60"/>
    <w:rsid w:val="004C7B32"/>
    <w:rsid w:val="005231CA"/>
    <w:rsid w:val="005550AB"/>
    <w:rsid w:val="00582C25"/>
    <w:rsid w:val="005C1AA0"/>
    <w:rsid w:val="006267D5"/>
    <w:rsid w:val="00645E45"/>
    <w:rsid w:val="00646A82"/>
    <w:rsid w:val="00687D4A"/>
    <w:rsid w:val="006D2254"/>
    <w:rsid w:val="006F633F"/>
    <w:rsid w:val="0075496C"/>
    <w:rsid w:val="00773BA7"/>
    <w:rsid w:val="00784945"/>
    <w:rsid w:val="00784985"/>
    <w:rsid w:val="007855CA"/>
    <w:rsid w:val="00795675"/>
    <w:rsid w:val="007C7035"/>
    <w:rsid w:val="00826240"/>
    <w:rsid w:val="00856468"/>
    <w:rsid w:val="00871E6A"/>
    <w:rsid w:val="008B0DEA"/>
    <w:rsid w:val="008F5585"/>
    <w:rsid w:val="00976CC7"/>
    <w:rsid w:val="00987ED5"/>
    <w:rsid w:val="009C1656"/>
    <w:rsid w:val="00A02861"/>
    <w:rsid w:val="00A221D3"/>
    <w:rsid w:val="00AA6E95"/>
    <w:rsid w:val="00AC0207"/>
    <w:rsid w:val="00AD4D35"/>
    <w:rsid w:val="00BB38CA"/>
    <w:rsid w:val="00BD759B"/>
    <w:rsid w:val="00C90051"/>
    <w:rsid w:val="00CA0796"/>
    <w:rsid w:val="00CD5BF9"/>
    <w:rsid w:val="00D4583A"/>
    <w:rsid w:val="00DA3647"/>
    <w:rsid w:val="00DC1ED2"/>
    <w:rsid w:val="00E16722"/>
    <w:rsid w:val="00E9191F"/>
    <w:rsid w:val="00EA0073"/>
    <w:rsid w:val="00F232CF"/>
    <w:rsid w:val="00F3194C"/>
    <w:rsid w:val="00F40CE6"/>
    <w:rsid w:val="00F93B18"/>
    <w:rsid w:val="00FA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9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9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9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9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9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9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9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9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9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9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29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29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29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29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29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29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29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29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E29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29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29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E29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E297B"/>
    <w:rPr>
      <w:b/>
      <w:bCs/>
    </w:rPr>
  </w:style>
  <w:style w:type="character" w:styleId="a8">
    <w:name w:val="Emphasis"/>
    <w:basedOn w:val="a0"/>
    <w:uiPriority w:val="20"/>
    <w:qFormat/>
    <w:rsid w:val="001E29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E297B"/>
    <w:rPr>
      <w:szCs w:val="32"/>
    </w:rPr>
  </w:style>
  <w:style w:type="paragraph" w:styleId="aa">
    <w:name w:val="List Paragraph"/>
    <w:basedOn w:val="a"/>
    <w:uiPriority w:val="34"/>
    <w:qFormat/>
    <w:rsid w:val="001E29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297B"/>
    <w:rPr>
      <w:i/>
    </w:rPr>
  </w:style>
  <w:style w:type="character" w:customStyle="1" w:styleId="22">
    <w:name w:val="Цитата 2 Знак"/>
    <w:basedOn w:val="a0"/>
    <w:link w:val="21"/>
    <w:uiPriority w:val="29"/>
    <w:rsid w:val="001E29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29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E297B"/>
    <w:rPr>
      <w:b/>
      <w:i/>
      <w:sz w:val="24"/>
    </w:rPr>
  </w:style>
  <w:style w:type="character" w:styleId="ad">
    <w:name w:val="Subtle Emphasis"/>
    <w:uiPriority w:val="19"/>
    <w:qFormat/>
    <w:rsid w:val="001E29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E29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E29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E29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E29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297B"/>
    <w:pPr>
      <w:outlineLvl w:val="9"/>
    </w:pPr>
  </w:style>
  <w:style w:type="table" w:styleId="af3">
    <w:name w:val="Table Grid"/>
    <w:basedOn w:val="a1"/>
    <w:uiPriority w:val="59"/>
    <w:rsid w:val="00F23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A00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007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5550A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550AB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550A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50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Сад</cp:lastModifiedBy>
  <cp:revision>23</cp:revision>
  <cp:lastPrinted>2013-06-13T02:11:00Z</cp:lastPrinted>
  <dcterms:created xsi:type="dcterms:W3CDTF">2013-06-06T01:32:00Z</dcterms:created>
  <dcterms:modified xsi:type="dcterms:W3CDTF">2013-06-13T02:17:00Z</dcterms:modified>
</cp:coreProperties>
</file>